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0261" w:rsidRDefault="000D0261" w:rsidP="000D0261">
      <w:bookmarkStart w:id="0" w:name="_GoBack"/>
      <w:r>
        <w:t>A6</w:t>
      </w:r>
      <w:r w:rsidR="00F072BD">
        <w:t>2</w:t>
      </w:r>
      <w:r>
        <w:t>-AM</w:t>
      </w:r>
      <w:proofErr w:type="gramStart"/>
      <w:r>
        <w:t>,S</w:t>
      </w:r>
      <w:proofErr w:type="gramEnd"/>
      <w:r>
        <w:t>-Colombia-Tairona-Gold Figurine-</w:t>
      </w:r>
      <w:r w:rsidR="00F072BD">
        <w:t>Warrior</w:t>
      </w:r>
      <w:r>
        <w:t>-1000-1500 CE</w:t>
      </w:r>
    </w:p>
    <w:bookmarkEnd w:id="0"/>
    <w:p w:rsidR="00F072BD" w:rsidRDefault="00F072BD" w:rsidP="000D0261">
      <w:r>
        <w:rPr>
          <w:noProof/>
        </w:rPr>
        <w:drawing>
          <wp:inline distT="0" distB="0" distL="0" distR="0" wp14:anchorId="048DAD74" wp14:editId="4A43DD62">
            <wp:extent cx="1957986" cy="4357746"/>
            <wp:effectExtent l="0" t="0" r="444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962961" cy="4368818"/>
                    </a:xfrm>
                    <a:prstGeom prst="rect">
                      <a:avLst/>
                    </a:prstGeom>
                  </pic:spPr>
                </pic:pic>
              </a:graphicData>
            </a:graphic>
          </wp:inline>
        </w:drawing>
      </w:r>
      <w:r>
        <w:rPr>
          <w:noProof/>
        </w:rPr>
        <w:drawing>
          <wp:inline distT="0" distB="0" distL="0" distR="0" wp14:anchorId="2890D2D1" wp14:editId="56F46A13">
            <wp:extent cx="1642243" cy="435410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54118" cy="4385589"/>
                    </a:xfrm>
                    <a:prstGeom prst="rect">
                      <a:avLst/>
                    </a:prstGeom>
                  </pic:spPr>
                </pic:pic>
              </a:graphicData>
            </a:graphic>
          </wp:inline>
        </w:drawing>
      </w:r>
      <w:r>
        <w:rPr>
          <w:noProof/>
        </w:rPr>
        <w:drawing>
          <wp:inline distT="0" distB="0" distL="0" distR="0" wp14:anchorId="7996460C" wp14:editId="150A30D3">
            <wp:extent cx="2010333" cy="4312764"/>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13092" cy="4318682"/>
                    </a:xfrm>
                    <a:prstGeom prst="rect">
                      <a:avLst/>
                    </a:prstGeom>
                  </pic:spPr>
                </pic:pic>
              </a:graphicData>
            </a:graphic>
          </wp:inline>
        </w:drawing>
      </w:r>
    </w:p>
    <w:p w:rsidR="00F072BD" w:rsidRDefault="00F072BD" w:rsidP="00F072BD">
      <w:r>
        <w:rPr>
          <w:noProof/>
        </w:rPr>
        <w:drawing>
          <wp:inline distT="0" distB="0" distL="0" distR="0" wp14:anchorId="03568FF3" wp14:editId="2ADD007F">
            <wp:extent cx="1679601" cy="357306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3824" cy="3582047"/>
                    </a:xfrm>
                    <a:prstGeom prst="rect">
                      <a:avLst/>
                    </a:prstGeom>
                  </pic:spPr>
                </pic:pic>
              </a:graphicData>
            </a:graphic>
          </wp:inline>
        </w:drawing>
      </w:r>
      <w:r>
        <w:rPr>
          <w:noProof/>
        </w:rPr>
        <w:drawing>
          <wp:inline distT="0" distB="0" distL="0" distR="0" wp14:anchorId="7B68C9D8" wp14:editId="7E146F22">
            <wp:extent cx="3140402" cy="3560135"/>
            <wp:effectExtent l="0" t="0" r="317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9728" cy="3582044"/>
                    </a:xfrm>
                    <a:prstGeom prst="rect">
                      <a:avLst/>
                    </a:prstGeom>
                  </pic:spPr>
                </pic:pic>
              </a:graphicData>
            </a:graphic>
          </wp:inline>
        </w:drawing>
      </w:r>
    </w:p>
    <w:p w:rsidR="00F072BD" w:rsidRDefault="00F072BD" w:rsidP="000D0261"/>
    <w:p w:rsidR="000D0261" w:rsidRDefault="000D0261" w:rsidP="000D0261"/>
    <w:p w:rsidR="000D0261" w:rsidRDefault="000D0261" w:rsidP="000D0261"/>
    <w:p w:rsidR="000D0261" w:rsidRDefault="000D0261" w:rsidP="000D0261">
      <w:r>
        <w:t xml:space="preserve">Figs. 1-5 </w:t>
      </w:r>
    </w:p>
    <w:p w:rsidR="000D0261" w:rsidRDefault="000D0261" w:rsidP="000D0261">
      <w:pPr>
        <w:rPr>
          <w:rStyle w:val="Strong"/>
        </w:rPr>
      </w:pPr>
      <w:r>
        <w:rPr>
          <w:rStyle w:val="Strong"/>
        </w:rPr>
        <w:t xml:space="preserve">Case No.: </w:t>
      </w:r>
      <w:r w:rsidR="00780DB7">
        <w:rPr>
          <w:rStyle w:val="Strong"/>
        </w:rPr>
        <w:t>7</w:t>
      </w:r>
    </w:p>
    <w:p w:rsidR="000D0261" w:rsidRDefault="000D0261" w:rsidP="000D0261">
      <w:pPr>
        <w:rPr>
          <w:rStyle w:val="Strong"/>
        </w:rPr>
      </w:pPr>
      <w:r>
        <w:rPr>
          <w:rStyle w:val="Strong"/>
        </w:rPr>
        <w:lastRenderedPageBreak/>
        <w:t xml:space="preserve">Formal Label: </w:t>
      </w:r>
      <w:r>
        <w:t>Colombia-Tairona-Gold Figurine-Shaman-1000-1500 CE</w:t>
      </w:r>
    </w:p>
    <w:p w:rsidR="000D0261" w:rsidRDefault="000D0261" w:rsidP="000D0261">
      <w:r>
        <w:rPr>
          <w:b/>
        </w:rPr>
        <w:t>Display Description</w:t>
      </w:r>
      <w:r>
        <w:rPr>
          <w:rStyle w:val="Strong"/>
        </w:rPr>
        <w:t>:</w:t>
      </w:r>
      <w:r w:rsidRPr="00555163">
        <w:t xml:space="preserve"> </w:t>
      </w:r>
      <w:r>
        <w:t>Colombia-Tairona-Gold Figurine-Shaman-1000-1500 CE</w:t>
      </w:r>
    </w:p>
    <w:p w:rsidR="000D0261" w:rsidRDefault="000D0261" w:rsidP="000D0261">
      <w:r>
        <w:tab/>
        <w:t xml:space="preserve">This gold figurine is of a </w:t>
      </w:r>
      <w:r w:rsidR="00E84DB9">
        <w:rPr>
          <w:i/>
        </w:rPr>
        <w:t>warrior</w:t>
      </w:r>
      <w:r>
        <w:t xml:space="preserve"> of the prehistoric (1000-1500 AD/CE) Tairona culture of the Sierra Nevada de Santa Marta</w:t>
      </w:r>
      <w:r w:rsidRPr="00F862A7">
        <w:rPr>
          <w:rStyle w:val="Strong"/>
          <w:b w:val="0"/>
        </w:rPr>
        <w:t>, Colombia</w:t>
      </w:r>
      <w:r>
        <w:t xml:space="preserve">. </w:t>
      </w:r>
      <w:r w:rsidR="00C030BD">
        <w:t xml:space="preserve">The Kogi do not value gold, other metals, and gems as indicators of wealth and personal prestige. For them, gold is a symbol of potential </w:t>
      </w:r>
      <w:r w:rsidR="0092062D">
        <w:t>productiveness</w:t>
      </w:r>
      <w:r w:rsidR="00C030BD">
        <w:t xml:space="preserve"> belonging to all members of their society. The sun, the masculine, procreating force par excellence, transmits its power to gold. For this reason, Kogi priests expose their inherited gold pieces to the rays of the sun to recharge them (Reichel-Dolmatoff 1981. </w:t>
      </w:r>
      <w:r>
        <w:t xml:space="preserve">By 1000 AD/CE Tairona goldsmiths, using the lost wax method, had attained one of the highest levels of technical and artistic achievement in gold-working the Americas. This figurine portrays a ceremonially dressed </w:t>
      </w:r>
      <w:r w:rsidR="00E84DB9">
        <w:rPr>
          <w:i/>
        </w:rPr>
        <w:t xml:space="preserve">warrior </w:t>
      </w:r>
      <w:r>
        <w:t xml:space="preserve">with a feathered headdress, large round earrings, a necklace, arm, wrist and foot bands and a breechcloth probably woven of the </w:t>
      </w:r>
      <w:r w:rsidRPr="00CC41AE">
        <w:t xml:space="preserve">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t>. T</w:t>
      </w:r>
      <w:r w:rsidRPr="000C2D86">
        <w:t xml:space="preserve">he </w:t>
      </w:r>
      <w:r w:rsidR="00E84DB9">
        <w:rPr>
          <w:i/>
        </w:rPr>
        <w:t>warrior</w:t>
      </w:r>
      <w:r w:rsidRPr="000C2D86">
        <w:t xml:space="preserve"> is holding</w:t>
      </w:r>
      <w:r>
        <w:t xml:space="preserve"> a</w:t>
      </w:r>
      <w:r w:rsidRPr="000C2D86">
        <w:t xml:space="preserve"> </w:t>
      </w:r>
      <w:r w:rsidR="00E84DB9">
        <w:t>shrunken head of an enemy and a ceremonial arrow</w:t>
      </w:r>
      <w:r>
        <w:t xml:space="preserve">. </w:t>
      </w:r>
      <w:r w:rsidR="00E84DB9">
        <w:t>The Tairona were known to be fierce warriors and were able to oppose even the Spanish conquistadores</w:t>
      </w:r>
      <w:r w:rsidR="00BF2EF6">
        <w:t xml:space="preserve"> when challenged to submit to an opposing force of arms</w:t>
      </w:r>
      <w:r w:rsidR="00E84DB9">
        <w:t>.</w:t>
      </w:r>
      <w:r>
        <w:t xml:space="preserve"> </w:t>
      </w:r>
    </w:p>
    <w:p w:rsidR="00F862A7" w:rsidRPr="007E4647" w:rsidRDefault="00F862A7" w:rsidP="000D0261">
      <w:pPr>
        <w:rPr>
          <w:i/>
        </w:rPr>
      </w:pPr>
      <w:r>
        <w:tab/>
        <w:t xml:space="preserve">However, the abundance of clearly demarcated flagstone paved paths leading to and from all areas of Tairona settlements indicates that “connection” </w:t>
      </w:r>
      <w:r w:rsidR="00C030BD">
        <w:t>(</w:t>
      </w:r>
      <w:r>
        <w:t xml:space="preserve">trade </w:t>
      </w:r>
      <w:r w:rsidR="00C030BD">
        <w:t>and</w:t>
      </w:r>
      <w:r>
        <w:t xml:space="preserve"> exchange</w:t>
      </w:r>
      <w:r w:rsidR="00C030BD">
        <w:t>)</w:t>
      </w:r>
      <w:r>
        <w:t xml:space="preserve"> was a more important social value than “exclusion” </w:t>
      </w:r>
      <w:r w:rsidR="00C030BD">
        <w:t>(</w:t>
      </w:r>
      <w:r>
        <w:t>confrontation</w:t>
      </w:r>
      <w:r w:rsidR="00C030BD">
        <w:t xml:space="preserve"> and war), which was seen as </w:t>
      </w:r>
      <w:r>
        <w:t>only a last resort.</w:t>
      </w:r>
      <w:r w:rsidR="00C030BD">
        <w:t xml:space="preserve"> Furthermore, in the </w:t>
      </w:r>
      <w:r w:rsidR="00BF2EF6">
        <w:t>open, permeable</w:t>
      </w:r>
      <w:r w:rsidR="00C030BD">
        <w:t xml:space="preserve"> villages of the Tairona, everyone </w:t>
      </w:r>
      <w:r w:rsidR="00BF2EF6">
        <w:t xml:space="preserve">regardless of social status </w:t>
      </w:r>
      <w:r w:rsidR="00C030BD">
        <w:t xml:space="preserve">was </w:t>
      </w:r>
      <w:r w:rsidR="00BF2EF6">
        <w:t xml:space="preserve">equally </w:t>
      </w:r>
      <w:r w:rsidR="00C030BD">
        <w:t xml:space="preserve">on display with their gold bodily adornments, feather ornaments, bead necklaces, and finely woven cotton apparel (Reichel-Dolmatoff 1951). Moreover, in the absence of walls separating </w:t>
      </w:r>
      <w:r w:rsidR="00BF2EF6">
        <w:t>é</w:t>
      </w:r>
      <w:r w:rsidR="00C030BD">
        <w:t xml:space="preserve">lites from commoners, daily interaction between peoples of differing status was mediated by social cues and rules </w:t>
      </w:r>
      <w:r w:rsidR="00BF2EF6">
        <w:t>regulating</w:t>
      </w:r>
      <w:r w:rsidR="00C030BD">
        <w:t xml:space="preserve"> eye contact, bodily </w:t>
      </w:r>
      <w:r w:rsidR="00BF2EF6">
        <w:t>gestures</w:t>
      </w:r>
      <w:r w:rsidR="00C030BD">
        <w:t xml:space="preserve">, </w:t>
      </w:r>
      <w:r w:rsidR="00BF2EF6">
        <w:t>and entrance</w:t>
      </w:r>
      <w:r w:rsidR="00C030BD">
        <w:t xml:space="preserve"> </w:t>
      </w:r>
      <w:r w:rsidR="00BF2EF6">
        <w:t>into</w:t>
      </w:r>
      <w:r w:rsidR="00C030BD">
        <w:t xml:space="preserve"> </w:t>
      </w:r>
      <w:r w:rsidR="00BF2EF6">
        <w:t>ceremonial</w:t>
      </w:r>
      <w:r w:rsidR="00C030BD">
        <w:t xml:space="preserve"> areas.</w:t>
      </w:r>
    </w:p>
    <w:p w:rsidR="000D0261" w:rsidRPr="00F72ACC" w:rsidRDefault="000D0261" w:rsidP="000D0261">
      <w:pPr>
        <w:pStyle w:val="NormalWeb"/>
        <w:spacing w:before="0" w:beforeAutospacing="0" w:after="0" w:afterAutospacing="0"/>
      </w:pPr>
      <w:r>
        <w:rPr>
          <w:rStyle w:val="Strong"/>
        </w:rPr>
        <w:t xml:space="preserve">Accession Number: </w:t>
      </w:r>
      <w:r w:rsidRPr="00F72ACC">
        <w:t>A6</w:t>
      </w:r>
      <w:r w:rsidR="00F072BD">
        <w:t>2</w:t>
      </w:r>
    </w:p>
    <w:p w:rsidR="000D0261" w:rsidRDefault="000D0261" w:rsidP="000D0261">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0D0261" w:rsidRDefault="000D0261" w:rsidP="000D0261">
      <w:r>
        <w:rPr>
          <w:rStyle w:val="Strong"/>
        </w:rPr>
        <w:t>Date or Time Horizon:</w:t>
      </w:r>
      <w:r>
        <w:t xml:space="preserve"> 1000-1500 CE</w:t>
      </w:r>
    </w:p>
    <w:p w:rsidR="000D0261" w:rsidRPr="00CE664D" w:rsidRDefault="000D0261" w:rsidP="000D0261">
      <w:pPr>
        <w:rPr>
          <w:rStyle w:val="Strong"/>
          <w:b w:val="0"/>
        </w:rPr>
      </w:pPr>
      <w:r>
        <w:rPr>
          <w:rStyle w:val="Strong"/>
        </w:rPr>
        <w:t xml:space="preserve">Geographical Area: </w:t>
      </w:r>
      <w:r>
        <w:t>Sierra Nevada de Santa Marta</w:t>
      </w:r>
      <w:r>
        <w:rPr>
          <w:rStyle w:val="Strong"/>
        </w:rPr>
        <w:t xml:space="preserve">, </w:t>
      </w:r>
      <w:r w:rsidRPr="007D7A92">
        <w:rPr>
          <w:rStyle w:val="Strong"/>
          <w:b w:val="0"/>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0D0261" w:rsidRPr="00351B56" w:rsidRDefault="000D0261" w:rsidP="000D0261">
      <w:pPr>
        <w:rPr>
          <w:rStyle w:val="Strong"/>
        </w:rPr>
      </w:pPr>
      <w:r>
        <w:rPr>
          <w:rStyle w:val="Strong"/>
        </w:rPr>
        <w:t>Map, GPS Coordinates:</w:t>
      </w:r>
      <w:r>
        <w:t xml:space="preserve"> </w:t>
      </w:r>
    </w:p>
    <w:p w:rsidR="000D0261" w:rsidRPr="00E83A3B" w:rsidRDefault="000D0261" w:rsidP="000D0261">
      <w:pPr>
        <w:rPr>
          <w:rStyle w:val="Strong"/>
          <w:b w:val="0"/>
        </w:rPr>
      </w:pPr>
    </w:p>
    <w:p w:rsidR="000D0261" w:rsidRDefault="000D0261" w:rsidP="000D0261"/>
    <w:p w:rsidR="000D0261" w:rsidRDefault="000D0261" w:rsidP="000D0261">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5pt;height:371pt" o:ole="">
            <v:imagedata r:id="rId10" o:title=""/>
          </v:shape>
          <o:OLEObject Type="Embed" ProgID="Unknown" ShapeID="_x0000_i1025" DrawAspect="Content" ObjectID="_1592900387" r:id="rId11"/>
        </w:object>
      </w:r>
    </w:p>
    <w:p w:rsidR="000D0261" w:rsidRDefault="000D0261" w:rsidP="000D0261">
      <w:r>
        <w:t xml:space="preserve">Fig. 6. Map of Spanish Provinces in 1600. After </w:t>
      </w:r>
      <w:hyperlink r:id="rId12" w:history="1">
        <w:r w:rsidRPr="006A341B">
          <w:rPr>
            <w:rStyle w:val="Hyperlink"/>
          </w:rPr>
          <w:t>https://html2-f.scribdassets.com/5nmwqq7itc4aqx2e/images/6-a5a093175f.jpg</w:t>
        </w:r>
      </w:hyperlink>
      <w:r>
        <w:t xml:space="preserve">. Yellow place-holders mark the </w:t>
      </w:r>
      <w:r w:rsidR="00E35269">
        <w:t>social</w:t>
      </w:r>
      <w:r>
        <w:t xml:space="preserve"> </w:t>
      </w:r>
      <w:r w:rsidR="00E35269">
        <w:t xml:space="preserve">“centroids” </w:t>
      </w:r>
      <w:r>
        <w:t xml:space="preserve">of </w:t>
      </w:r>
      <w:r w:rsidR="00E35269">
        <w:t xml:space="preserve">k-means clustering algorithms of </w:t>
      </w:r>
      <w:r>
        <w:t>the four Tairona cultures (in bold) as of 2017</w:t>
      </w:r>
      <w:r w:rsidR="00E35269">
        <w:t xml:space="preserve"> (see Rajput et al. 2012)</w:t>
      </w:r>
      <w:r>
        <w:t xml:space="preserve">. </w:t>
      </w:r>
    </w:p>
    <w:p w:rsidR="000D0261" w:rsidRDefault="000D0261" w:rsidP="000D0261">
      <w:r w:rsidRPr="00930FC6">
        <w:rPr>
          <w:noProof/>
        </w:rPr>
        <w:lastRenderedPageBreak/>
        <w:drawing>
          <wp:inline distT="0" distB="0" distL="0" distR="0" wp14:anchorId="786F023C" wp14:editId="55B5AAF6">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64261" cy="4766513"/>
                    </a:xfrm>
                    <a:prstGeom prst="rect">
                      <a:avLst/>
                    </a:prstGeom>
                  </pic:spPr>
                </pic:pic>
              </a:graphicData>
            </a:graphic>
          </wp:inline>
        </w:drawing>
      </w:r>
    </w:p>
    <w:p w:rsidR="000D0261" w:rsidRDefault="000D0261" w:rsidP="000D0261">
      <w:r>
        <w:t xml:space="preserve">Fig. 7. Topographic map of the Sierra Nevada of </w:t>
      </w:r>
      <w:r w:rsidRPr="001973B7">
        <w:rPr>
          <w:sz w:val="20"/>
          <w:szCs w:val="20"/>
        </w:rPr>
        <w:t>NE</w:t>
      </w:r>
      <w:r>
        <w:t xml:space="preserve"> Colombia. From Reichel-Dolmatoff 1950.</w:t>
      </w:r>
    </w:p>
    <w:p w:rsidR="000D0261" w:rsidRPr="001467AF" w:rsidRDefault="000D0261" w:rsidP="000D0261"/>
    <w:p w:rsidR="000D0261" w:rsidRDefault="000D0261" w:rsidP="000D0261">
      <w:r>
        <w:rPr>
          <w:rStyle w:val="Strong"/>
        </w:rPr>
        <w:t>Cultural Affiliation:</w:t>
      </w:r>
      <w:r>
        <w:t xml:space="preserve"> Tairona, Chibcha Language</w:t>
      </w:r>
    </w:p>
    <w:p w:rsidR="000D0261" w:rsidRDefault="000D0261" w:rsidP="000D0261">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0D0261" w:rsidRDefault="000D0261" w:rsidP="000D0261">
      <w:pPr>
        <w:rPr>
          <w:b/>
          <w:bCs w:val="0"/>
        </w:rPr>
      </w:pPr>
      <w:r>
        <w:rPr>
          <w:rStyle w:val="Strong"/>
        </w:rPr>
        <w:t>Dimensions:</w:t>
      </w:r>
      <w:r>
        <w:t xml:space="preserve"> </w:t>
      </w:r>
      <w:r w:rsidR="00E84DB9">
        <w:t>H 104.07 mm, 4.1 in</w:t>
      </w:r>
    </w:p>
    <w:p w:rsidR="000D0261" w:rsidRDefault="000D0261" w:rsidP="000D0261">
      <w:pPr>
        <w:rPr>
          <w:rStyle w:val="Strong"/>
        </w:rPr>
      </w:pPr>
      <w:r>
        <w:rPr>
          <w:rStyle w:val="Strong"/>
        </w:rPr>
        <w:t xml:space="preserve">Weight:  </w:t>
      </w:r>
      <w:r w:rsidR="00E84DB9" w:rsidRPr="00F072BD">
        <w:rPr>
          <w:rStyle w:val="Strong"/>
          <w:b w:val="0"/>
        </w:rPr>
        <w:t>1</w:t>
      </w:r>
      <w:r w:rsidR="00F072BD" w:rsidRPr="00F072BD">
        <w:rPr>
          <w:rStyle w:val="Strong"/>
          <w:b w:val="0"/>
        </w:rPr>
        <w:t>0</w:t>
      </w:r>
      <w:r w:rsidR="00E84DB9" w:rsidRPr="00F072BD">
        <w:rPr>
          <w:rStyle w:val="Strong"/>
          <w:b w:val="0"/>
        </w:rPr>
        <w:t>2 gm; 3.5 oz.</w:t>
      </w:r>
    </w:p>
    <w:p w:rsidR="000D0261" w:rsidRPr="00F072BD" w:rsidRDefault="000D0261" w:rsidP="000D0261">
      <w:pPr>
        <w:rPr>
          <w:rStyle w:val="Strong"/>
          <w:b w:val="0"/>
        </w:rPr>
      </w:pPr>
      <w:r>
        <w:rPr>
          <w:rStyle w:val="Strong"/>
        </w:rPr>
        <w:t xml:space="preserve">Condition: </w:t>
      </w:r>
      <w:r w:rsidRPr="00F072BD">
        <w:rPr>
          <w:rStyle w:val="Strong"/>
          <w:b w:val="0"/>
        </w:rPr>
        <w:t>original</w:t>
      </w:r>
    </w:p>
    <w:p w:rsidR="000D0261" w:rsidRDefault="000D0261" w:rsidP="000D0261">
      <w:pPr>
        <w:rPr>
          <w:b/>
          <w:bCs w:val="0"/>
        </w:rPr>
      </w:pPr>
      <w:r>
        <w:rPr>
          <w:rStyle w:val="Strong"/>
        </w:rPr>
        <w:t>Provenance:</w:t>
      </w:r>
      <w:r>
        <w:t xml:space="preserve"> Tairona villages</w:t>
      </w:r>
    </w:p>
    <w:p w:rsidR="000D0261" w:rsidRPr="003F1A9C" w:rsidRDefault="000D0261" w:rsidP="003F1A9C">
      <w:pPr>
        <w:rPr>
          <w:b/>
          <w:bCs w:val="0"/>
        </w:rPr>
      </w:pPr>
      <w:r>
        <w:rPr>
          <w:b/>
        </w:rPr>
        <w:t xml:space="preserve">Discussion: </w:t>
      </w:r>
    </w:p>
    <w:p w:rsidR="003F1A9C" w:rsidRPr="003879F6" w:rsidRDefault="003F1A9C" w:rsidP="003F1A9C">
      <w:r w:rsidRPr="003879F6">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rsidR="003F1A9C" w:rsidRPr="003879F6" w:rsidRDefault="003F1A9C" w:rsidP="003F1A9C">
      <w:r>
        <w:tab/>
      </w:r>
      <w:r w:rsidRPr="003879F6">
        <w:t>These trails continued a desire to maintain trade and exchange with neighboring areas that they had developed for precious gems such as greenstone beads of the variscite-group minerals from Gran Roque Island and Barquimeto (Acevedo et al. 2017).</w:t>
      </w:r>
    </w:p>
    <w:p w:rsidR="003F1A9C" w:rsidRPr="003879F6" w:rsidRDefault="003F1A9C" w:rsidP="003F1A9C">
      <w:r w:rsidRPr="003879F6">
        <w:rPr>
          <w:noProof/>
        </w:rPr>
        <w:lastRenderedPageBreak/>
        <w:drawing>
          <wp:inline distT="0" distB="0" distL="0" distR="0" wp14:anchorId="0DCB3826" wp14:editId="4835CAC4">
            <wp:extent cx="3089269" cy="961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7222" cy="967267"/>
                    </a:xfrm>
                    <a:prstGeom prst="rect">
                      <a:avLst/>
                    </a:prstGeom>
                  </pic:spPr>
                </pic:pic>
              </a:graphicData>
            </a:graphic>
          </wp:inline>
        </w:drawing>
      </w:r>
    </w:p>
    <w:p w:rsidR="003F1A9C" w:rsidRPr="003879F6" w:rsidRDefault="003F1A9C" w:rsidP="003F1A9C">
      <w:r w:rsidRPr="003879F6">
        <w:t>|__________| 300 km</w:t>
      </w:r>
      <w:r w:rsidRPr="003879F6">
        <w:object w:dxaOrig="1095" w:dyaOrig="15">
          <v:shape id="_x0000_i1026" type="#_x0000_t75" style="width:54.5pt;height:.5pt" o:ole="">
            <v:imagedata r:id="rId15" o:title=""/>
          </v:shape>
          <o:OLEObject Type="Embed" ProgID="Unknown" ShapeID="_x0000_i1026" DrawAspect="Content" ObjectID="_1592900388" r:id="rId16"/>
        </w:object>
      </w:r>
    </w:p>
    <w:p w:rsidR="003F1A9C" w:rsidRPr="003879F6" w:rsidRDefault="003F1A9C" w:rsidP="003F1A9C">
      <w:r>
        <w:t xml:space="preserve">Fig. 8. </w:t>
      </w:r>
      <w:r w:rsidRPr="003879F6">
        <w:t>Map of Tairona trade routes from Gran Roque Island and Barquismeto. After Acevedo et al. 2016, fig. 7.</w:t>
      </w:r>
    </w:p>
    <w:p w:rsidR="003F1A9C" w:rsidRDefault="003F1A9C" w:rsidP="003F1A9C">
      <w:r w:rsidRPr="003879F6">
        <w:tab/>
      </w:r>
    </w:p>
    <w:p w:rsidR="003F1A9C" w:rsidRPr="003879F6" w:rsidRDefault="009B317D" w:rsidP="003F1A9C">
      <w:r>
        <w:t xml:space="preserve">The </w:t>
      </w:r>
      <w:r w:rsidRPr="003879F6">
        <w:t>Nahuange</w:t>
      </w:r>
      <w:r>
        <w:t xml:space="preserve"> are predecessors of the Tairona because their </w:t>
      </w:r>
      <w:r w:rsidR="0092457D">
        <w:t>dwellings</w:t>
      </w:r>
      <w:r>
        <w:t xml:space="preserve"> </w:t>
      </w:r>
      <w:r w:rsidR="003F1A9C" w:rsidRPr="003879F6">
        <w:t xml:space="preserve">lie </w:t>
      </w:r>
      <w:r w:rsidR="0092457D">
        <w:t>stratigraphically</w:t>
      </w:r>
      <w:r>
        <w:t xml:space="preserve"> </w:t>
      </w:r>
      <w:r w:rsidR="003F1A9C" w:rsidRPr="003879F6">
        <w:t>below those of the Tairona</w:t>
      </w:r>
      <w:r>
        <w:t>. This</w:t>
      </w:r>
      <w:r w:rsidR="003F1A9C" w:rsidRPr="003879F6">
        <w:t xml:space="preserve"> (Acevedo 2016; Dever 2007)</w:t>
      </w:r>
      <w:r>
        <w:t xml:space="preserve"> points to th</w:t>
      </w:r>
      <w:r w:rsidR="009A284D">
        <w:t>eir nearly 2,000 year ability to maintain a cultural continuity of traditions, mythology and ability to confront adversaries effectively. Whenever they were threatened by an enemy they retreated higher into the sierra, the highest peak of which is</w:t>
      </w:r>
      <w:r w:rsidR="003F1A9C" w:rsidRPr="003879F6">
        <w:t xml:space="preserve"> Gonawindua</w:t>
      </w:r>
      <w:r w:rsidR="003F1A9C">
        <w:t>,</w:t>
      </w:r>
      <w:r w:rsidR="003F1A9C" w:rsidRPr="003879F6">
        <w:t xml:space="preserve"> “Holy Mountain</w:t>
      </w:r>
      <w:r w:rsidR="009A284D">
        <w:t>.</w:t>
      </w:r>
      <w:r w:rsidR="003F1A9C" w:rsidRPr="003879F6">
        <w:t xml:space="preserve">” </w:t>
      </w:r>
      <w:r w:rsidR="009A284D">
        <w:t>When</w:t>
      </w:r>
      <w:r w:rsidR="003F1A9C" w:rsidRPr="003879F6">
        <w:t xml:space="preserve"> the Spanish </w:t>
      </w:r>
      <w:r w:rsidR="009A284D">
        <w:t xml:space="preserve">appropriated the entire Sierra as part of their new colony they named the peak for the penultimate conquistador </w:t>
      </w:r>
      <w:r w:rsidR="009A284D" w:rsidRPr="003879F6">
        <w:t>“</w:t>
      </w:r>
      <w:r w:rsidR="003F1A9C" w:rsidRPr="003879F6">
        <w:t>Pico Cristobal Colon</w:t>
      </w:r>
      <w:r w:rsidR="009A284D">
        <w:t>,</w:t>
      </w:r>
      <w:r w:rsidR="003F1A9C" w:rsidRPr="003879F6">
        <w:t xml:space="preserve">” </w:t>
      </w:r>
      <w:r w:rsidR="009A284D">
        <w:t>Peak of Christopher Columbus, the official toponym today, to</w:t>
      </w:r>
      <w:r w:rsidR="003F1A9C" w:rsidRPr="003879F6">
        <w:t xml:space="preserve"> negate</w:t>
      </w:r>
      <w:r w:rsidR="003F1A9C">
        <w:t xml:space="preserve"> its indigenous religious </w:t>
      </w:r>
      <w:r w:rsidR="009A284D">
        <w:t>name, but the Kogi silently ke</w:t>
      </w:r>
      <w:r w:rsidR="0092457D">
        <w:t>ep</w:t>
      </w:r>
      <w:r w:rsidR="009A284D">
        <w:t xml:space="preserve"> their name anyway.</w:t>
      </w:r>
      <w:r w:rsidR="003F1A9C">
        <w:t xml:space="preserve"> </w:t>
      </w:r>
      <w:r w:rsidR="003F1A9C" w:rsidRPr="003879F6">
        <w:t xml:space="preserve">Similarly, </w:t>
      </w:r>
      <w:r w:rsidR="003F1A9C">
        <w:t>t</w:t>
      </w:r>
      <w:r w:rsidR="003F1A9C" w:rsidRPr="003879F6">
        <w:t xml:space="preserve">he Tairona </w:t>
      </w:r>
      <w:r w:rsidR="003F1A9C">
        <w:t>named the entire massif</w:t>
      </w:r>
      <w:r w:rsidR="003F1A9C" w:rsidRPr="003879F6">
        <w:t>, “the Heart of the World</w:t>
      </w:r>
      <w:r w:rsidR="003F1A9C">
        <w:t>,</w:t>
      </w:r>
      <w:r w:rsidR="003F1A9C" w:rsidRPr="003879F6">
        <w:t xml:space="preserve">” </w:t>
      </w:r>
      <w:r w:rsidR="003F1A9C">
        <w:t>but the Spanish named it</w:t>
      </w:r>
      <w:r w:rsidR="003F1A9C" w:rsidRPr="003879F6">
        <w:t xml:space="preserve"> “Sierra de Santa Marta</w:t>
      </w:r>
      <w:r w:rsidR="009A284D">
        <w:t>,</w:t>
      </w:r>
      <w:r w:rsidR="003F1A9C" w:rsidRPr="003879F6">
        <w:t xml:space="preserve">” </w:t>
      </w:r>
      <w:r w:rsidR="0092457D">
        <w:t xml:space="preserve">the official toponym today, </w:t>
      </w:r>
      <w:r w:rsidR="009A284D">
        <w:t>but the Kogi ke</w:t>
      </w:r>
      <w:r w:rsidR="0092457D">
        <w:t>ep</w:t>
      </w:r>
      <w:r w:rsidR="009A284D">
        <w:t xml:space="preserve"> their name anyway. </w:t>
      </w:r>
      <w:r w:rsidR="003F1A9C" w:rsidRPr="003879F6">
        <w:t>Tairona mythology teaches that the</w:t>
      </w:r>
      <w:r w:rsidR="003F1A9C">
        <w:t xml:space="preserve"> Tairona</w:t>
      </w:r>
      <w:r w:rsidR="003F1A9C" w:rsidRPr="003879F6">
        <w:t xml:space="preserve"> are "Elder Brothers" of humanity and that those not living in the “Heart of the World” are called "Younger Brothers," </w:t>
      </w:r>
      <w:r w:rsidR="003F1A9C">
        <w:t xml:space="preserve">such as </w:t>
      </w:r>
      <w:r w:rsidR="003F1A9C" w:rsidRPr="003879F6">
        <w:t xml:space="preserve">the Caribs </w:t>
      </w:r>
      <w:r w:rsidR="0092457D">
        <w:t xml:space="preserve">who emigrated </w:t>
      </w:r>
      <w:r w:rsidR="003F1A9C" w:rsidRPr="003879F6">
        <w:t xml:space="preserve">from the Orinoco Valley and the Spanish (Cadavid y Herrera 1985; Groot 1985; Langebaek 2003, 2005; Oyuela-Caycedo1986, 1987; Reichel-Dolmatoff 1997; Serje 1987; Wynn 1975). When the Spanish arrived in the sixteenth century their Conquistador leader, Rodrigo de Bastidas, initiated the building of the city of Santa Marta in 1525 </w:t>
      </w:r>
      <w:r w:rsidR="003F1A9C">
        <w:t xml:space="preserve">and </w:t>
      </w:r>
      <w:r w:rsidR="003F1A9C" w:rsidRPr="003879F6">
        <w:t>had the following proclamation read out on the beach</w:t>
      </w:r>
      <w:r w:rsidR="0092457D">
        <w:t>, leaving no doubt that that they regarded the Tairona as worthless savages incapable of challenging them or of retaining their rights to their homeland:</w:t>
      </w:r>
    </w:p>
    <w:p w:rsidR="003F1A9C" w:rsidRDefault="003F1A9C" w:rsidP="003F1A9C">
      <w:r w:rsidRPr="003879F6">
        <w:t xml:space="preserve">  </w:t>
      </w:r>
    </w:p>
    <w:p w:rsidR="003F1A9C" w:rsidRPr="0092457D" w:rsidRDefault="003F1A9C" w:rsidP="0092457D">
      <w:pPr>
        <w:ind w:left="720"/>
        <w:rPr>
          <w:sz w:val="20"/>
          <w:szCs w:val="20"/>
        </w:rPr>
      </w:pPr>
      <w:r w:rsidRPr="0092457D">
        <w:rPr>
          <w:sz w:val="20"/>
          <w:szCs w:val="20"/>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w:t>
      </w:r>
      <w:r w:rsidR="0092457D">
        <w:rPr>
          <w:sz w:val="20"/>
          <w:szCs w:val="20"/>
        </w:rPr>
        <w:t>emen who have come with me here</w:t>
      </w:r>
      <w:r w:rsidRPr="0092457D">
        <w:rPr>
          <w:sz w:val="20"/>
          <w:szCs w:val="20"/>
        </w:rPr>
        <w:t>”</w:t>
      </w:r>
      <w:r w:rsidR="0092457D" w:rsidRPr="0092457D">
        <w:rPr>
          <w:sz w:val="20"/>
          <w:szCs w:val="20"/>
        </w:rPr>
        <w:t xml:space="preserve"> (Tairona 2015).</w:t>
      </w:r>
    </w:p>
    <w:p w:rsidR="003F1A9C" w:rsidRDefault="003F1A9C" w:rsidP="003F1A9C">
      <w:pPr>
        <w:pStyle w:val="NormalWeb"/>
        <w:shd w:val="clear" w:color="auto" w:fill="FFFFFF"/>
        <w:spacing w:before="120" w:beforeAutospacing="0" w:after="120" w:afterAutospacing="0"/>
        <w:rPr>
          <w:color w:val="222222"/>
        </w:rPr>
      </w:pPr>
      <w:r w:rsidRPr="003879F6">
        <w:tab/>
      </w:r>
      <w:r w:rsidR="0092457D">
        <w:t xml:space="preserve">So successful at eluding their potential enemies were the Tairona and their descendants that </w:t>
      </w:r>
      <w:r w:rsidR="0092457D">
        <w:rPr>
          <w:color w:val="222222"/>
        </w:rPr>
        <w:t>o</w:t>
      </w:r>
      <w:r>
        <w:rPr>
          <w:color w:val="222222"/>
        </w:rPr>
        <w:t>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which led to</w:t>
      </w:r>
      <w:r w:rsidR="0092457D">
        <w:rPr>
          <w:color w:val="222222"/>
        </w:rPr>
        <w:t xml:space="preserve"> what they thought was</w:t>
      </w:r>
      <w:r w:rsidRPr="00F56940">
        <w:rPr>
          <w:color w:val="222222"/>
        </w:rPr>
        <w:t xml:space="preserve"> an </w:t>
      </w:r>
      <w:r>
        <w:rPr>
          <w:color w:val="222222"/>
        </w:rPr>
        <w:t xml:space="preserve">ancient </w:t>
      </w:r>
      <w:r w:rsidRPr="00F56940">
        <w:rPr>
          <w:color w:val="222222"/>
        </w:rPr>
        <w:t xml:space="preserve">abandoned </w:t>
      </w:r>
      <w:r w:rsidR="0092457D">
        <w:rPr>
          <w:color w:val="222222"/>
        </w:rPr>
        <w:t>Lost C</w:t>
      </w:r>
      <w:r w:rsidRPr="00F56940">
        <w:rPr>
          <w:color w:val="222222"/>
        </w:rPr>
        <w:t xml:space="preserve">ity “Ciudad Perdida”; </w:t>
      </w:r>
      <w:r w:rsidRPr="00F56940">
        <w:t>11°02'22.9"N 73°55'33.8"W</w:t>
      </w:r>
      <w:r w:rsidR="0092457D">
        <w:rPr>
          <w:color w:val="222222"/>
        </w:rPr>
        <w:t>.</w:t>
      </w:r>
      <w:r w:rsidRPr="00F56940">
        <w:rPr>
          <w:color w:val="222222"/>
        </w:rPr>
        <w:t xml:space="preserve">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w:t>
      </w:r>
      <w:r w:rsidR="0092457D">
        <w:rPr>
          <w:color w:val="222222"/>
        </w:rPr>
        <w:t xml:space="preserve"> co</w:t>
      </w:r>
      <w:r w:rsidR="0075532E">
        <w:rPr>
          <w:color w:val="222222"/>
        </w:rPr>
        <w:t>rrected the archaeologists that</w:t>
      </w:r>
      <w:r w:rsidR="0092457D">
        <w:rPr>
          <w:color w:val="222222"/>
        </w:rPr>
        <w:t xml:space="preserve"> the city was not lost, only abandoned </w:t>
      </w:r>
      <w:r w:rsidR="0075532E">
        <w:rPr>
          <w:color w:val="222222"/>
        </w:rPr>
        <w:t>(</w:t>
      </w:r>
      <w:r w:rsidR="0075532E" w:rsidRPr="00F56940">
        <w:rPr>
          <w:color w:val="222222"/>
        </w:rPr>
        <w:t xml:space="preserve">with its </w:t>
      </w:r>
      <w:r w:rsidR="0075532E">
        <w:rPr>
          <w:color w:val="222222"/>
        </w:rPr>
        <w:t>incredible</w:t>
      </w:r>
      <w:r w:rsidR="0075532E" w:rsidRPr="00F56940">
        <w:rPr>
          <w:color w:val="222222"/>
        </w:rPr>
        <w:t xml:space="preserve"> 169 terraces and several small circular plazas</w:t>
      </w:r>
      <w:r w:rsidR="0075532E">
        <w:rPr>
          <w:color w:val="222222"/>
        </w:rPr>
        <w:t xml:space="preserve">) </w:t>
      </w:r>
      <w:r w:rsidR="0092457D">
        <w:rPr>
          <w:color w:val="222222"/>
        </w:rPr>
        <w:t xml:space="preserve">and that it </w:t>
      </w:r>
      <w:r w:rsidR="0075532E">
        <w:rPr>
          <w:color w:val="222222"/>
        </w:rPr>
        <w:t>had been abandoned to elude people like the</w:t>
      </w:r>
      <w:r w:rsidR="00F12062">
        <w:rPr>
          <w:color w:val="222222"/>
        </w:rPr>
        <w:t>m and tha</w:t>
      </w:r>
      <w:r w:rsidR="0075532E">
        <w:rPr>
          <w:color w:val="222222"/>
        </w:rPr>
        <w:t xml:space="preserve">t it </w:t>
      </w:r>
      <w:r w:rsidR="0092457D">
        <w:rPr>
          <w:color w:val="222222"/>
        </w:rPr>
        <w:t xml:space="preserve">indeed </w:t>
      </w:r>
      <w:r w:rsidR="0075532E">
        <w:rPr>
          <w:color w:val="222222"/>
        </w:rPr>
        <w:t xml:space="preserve">did </w:t>
      </w:r>
      <w:r w:rsidR="0092457D">
        <w:rPr>
          <w:color w:val="222222"/>
        </w:rPr>
        <w:t xml:space="preserve">have a name, </w:t>
      </w:r>
      <w:r w:rsidRPr="00F56940">
        <w:rPr>
          <w:color w:val="222222"/>
        </w:rPr>
        <w:t xml:space="preserve"> </w:t>
      </w:r>
      <w:r>
        <w:rPr>
          <w:color w:val="222222"/>
        </w:rPr>
        <w:t>“</w:t>
      </w:r>
      <w:r w:rsidRPr="00F56940">
        <w:rPr>
          <w:color w:val="222222"/>
        </w:rPr>
        <w:t>Teyuna</w:t>
      </w:r>
      <w:r w:rsidR="0075532E">
        <w:rPr>
          <w:color w:val="222222"/>
        </w:rPr>
        <w:t>.</w:t>
      </w:r>
      <w:r>
        <w:rPr>
          <w:color w:val="222222"/>
        </w:rPr>
        <w:t>”</w:t>
      </w:r>
    </w:p>
    <w:p w:rsidR="003F1A9C" w:rsidRDefault="003F1A9C" w:rsidP="003F1A9C">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3F1A9C" w:rsidRDefault="003F1A9C" w:rsidP="003F1A9C">
      <w:pPr>
        <w:pStyle w:val="NormalWeb"/>
        <w:shd w:val="clear" w:color="auto" w:fill="FFFFFF"/>
        <w:spacing w:before="120" w:beforeAutospacing="0" w:after="120" w:afterAutospacing="0"/>
      </w:pPr>
    </w:p>
    <w:p w:rsidR="003F1A9C" w:rsidRDefault="003F1A9C" w:rsidP="003F1A9C">
      <w:pPr>
        <w:pStyle w:val="NormalWeb"/>
        <w:shd w:val="clear" w:color="auto" w:fill="FFFFFF"/>
        <w:spacing w:before="120" w:beforeAutospacing="0" w:after="120" w:afterAutospacing="0"/>
      </w:pPr>
      <w:r>
        <w:rPr>
          <w:noProof/>
        </w:rPr>
        <w:lastRenderedPageBreak/>
        <w:drawing>
          <wp:inline distT="0" distB="0" distL="0" distR="0" wp14:anchorId="52B0AD8C" wp14:editId="5EFEC6B9">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3704590"/>
                    </a:xfrm>
                    <a:prstGeom prst="rect">
                      <a:avLst/>
                    </a:prstGeom>
                  </pic:spPr>
                </pic:pic>
              </a:graphicData>
            </a:graphic>
          </wp:inline>
        </w:drawing>
      </w:r>
      <w:r>
        <w:t xml:space="preserve"> </w:t>
      </w:r>
    </w:p>
    <w:p w:rsidR="003F1A9C" w:rsidRDefault="003F1A9C" w:rsidP="003F1A9C">
      <w:pPr>
        <w:pStyle w:val="NormalWeb"/>
        <w:shd w:val="clear" w:color="auto" w:fill="FFFFFF"/>
        <w:spacing w:before="120" w:beforeAutospacing="0" w:after="120" w:afterAutospacing="0"/>
      </w:pPr>
      <w:r>
        <w:t xml:space="preserve">Fig. 9.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p>
    <w:p w:rsidR="003F1A9C" w:rsidRDefault="003F1A9C" w:rsidP="003F1A9C">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rsidR="003F1A9C" w:rsidRDefault="003F1A9C" w:rsidP="003F1A9C">
      <w:pPr>
        <w:pStyle w:val="NormalWeb"/>
        <w:shd w:val="clear" w:color="auto" w:fill="FFFFFF"/>
        <w:spacing w:before="120" w:beforeAutospacing="0" w:after="120" w:afterAutospacing="0"/>
        <w:rPr>
          <w:color w:val="222222"/>
        </w:rPr>
      </w:pPr>
      <w:r>
        <w:rPr>
          <w:noProof/>
        </w:rPr>
        <w:lastRenderedPageBreak/>
        <w:drawing>
          <wp:inline distT="0" distB="0" distL="0" distR="0" wp14:anchorId="6F1A9280" wp14:editId="69733CE5">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250055"/>
                    </a:xfrm>
                    <a:prstGeom prst="rect">
                      <a:avLst/>
                    </a:prstGeom>
                  </pic:spPr>
                </pic:pic>
              </a:graphicData>
            </a:graphic>
          </wp:inline>
        </w:drawing>
      </w:r>
    </w:p>
    <w:p w:rsidR="003F1A9C" w:rsidRDefault="003F1A9C" w:rsidP="003F1A9C">
      <w:pPr>
        <w:pStyle w:val="NormalWeb"/>
        <w:shd w:val="clear" w:color="auto" w:fill="FFFFFF"/>
        <w:spacing w:before="120" w:beforeAutospacing="0" w:after="120" w:afterAutospacing="0"/>
        <w:rPr>
          <w:color w:val="222222"/>
        </w:rPr>
      </w:pPr>
      <w:r>
        <w:rPr>
          <w:noProof/>
        </w:rPr>
        <w:drawing>
          <wp:inline distT="0" distB="0" distL="0" distR="0" wp14:anchorId="04F41BE6" wp14:editId="23DEFFF4">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49273" cy="260710"/>
                    </a:xfrm>
                    <a:prstGeom prst="rect">
                      <a:avLst/>
                    </a:prstGeom>
                  </pic:spPr>
                </pic:pic>
              </a:graphicData>
            </a:graphic>
          </wp:inline>
        </w:drawing>
      </w:r>
    </w:p>
    <w:p w:rsidR="003F1A9C" w:rsidRDefault="003F1A9C" w:rsidP="003F1A9C">
      <w:pPr>
        <w:pStyle w:val="NormalWeb"/>
        <w:shd w:val="clear" w:color="auto" w:fill="FFFFFF"/>
        <w:spacing w:before="120" w:beforeAutospacing="0" w:after="120" w:afterAutospacing="0"/>
      </w:pPr>
      <w:r>
        <w:t>Fig. 10.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rsidR="003F1A9C" w:rsidRDefault="003F1A9C" w:rsidP="003F1A9C">
      <w:pPr>
        <w:pStyle w:val="NormalWeb"/>
        <w:shd w:val="clear" w:color="auto" w:fill="FFFFFF"/>
        <w:spacing w:before="120" w:beforeAutospacing="0" w:after="120" w:afterAutospacing="0"/>
        <w:rPr>
          <w:color w:val="222222"/>
        </w:rPr>
      </w:pPr>
      <w:r>
        <w:rPr>
          <w:noProof/>
        </w:rPr>
        <w:drawing>
          <wp:inline distT="0" distB="0" distL="0" distR="0" wp14:anchorId="3D0DEC5D" wp14:editId="5A317284">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2221" cy="2655243"/>
                    </a:xfrm>
                    <a:prstGeom prst="rect">
                      <a:avLst/>
                    </a:prstGeom>
                  </pic:spPr>
                </pic:pic>
              </a:graphicData>
            </a:graphic>
          </wp:inline>
        </w:drawing>
      </w:r>
    </w:p>
    <w:p w:rsidR="003F1A9C" w:rsidRDefault="003F1A9C" w:rsidP="003F1A9C">
      <w:pPr>
        <w:pStyle w:val="NormalWeb"/>
        <w:shd w:val="clear" w:color="auto" w:fill="FFFFFF"/>
        <w:spacing w:before="120" w:beforeAutospacing="0" w:after="120" w:afterAutospacing="0"/>
        <w:rPr>
          <w:color w:val="222222"/>
        </w:rPr>
      </w:pPr>
      <w:r>
        <w:rPr>
          <w:color w:val="222222"/>
        </w:rPr>
        <w:t xml:space="preserve">Fig. 11.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3F1A9C" w:rsidRPr="00780DB7" w:rsidRDefault="003F1A9C" w:rsidP="003F1A9C">
      <w:pPr>
        <w:pStyle w:val="NormalWeb"/>
        <w:shd w:val="clear" w:color="auto" w:fill="FFFFFF"/>
        <w:spacing w:before="120" w:beforeAutospacing="0" w:after="120" w:afterAutospacing="0"/>
        <w:rPr>
          <w:b/>
          <w:color w:val="222222"/>
        </w:rPr>
      </w:pPr>
      <w:r w:rsidRPr="00780DB7">
        <w:rPr>
          <w:b/>
          <w:color w:val="222222"/>
        </w:rPr>
        <w:t>Kogi</w:t>
      </w:r>
    </w:p>
    <w:p w:rsidR="003F1A9C" w:rsidRDefault="003F1A9C" w:rsidP="003F1A9C">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2E3FC0">
        <w:rPr>
          <w:rStyle w:val="Strong"/>
          <w:b w:val="0"/>
          <w:i/>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3F1A9C" w:rsidRPr="00A3666D" w:rsidRDefault="003F1A9C" w:rsidP="003F1A9C">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3F1A9C" w:rsidRDefault="003F1A9C" w:rsidP="003F1A9C">
      <w:pPr>
        <w:pStyle w:val="NormalWeb"/>
        <w:spacing w:before="0" w:beforeAutospacing="0" w:after="0" w:afterAutospacing="0"/>
        <w:jc w:val="center"/>
      </w:pPr>
      <w:r>
        <w:rPr>
          <w:noProof/>
        </w:rPr>
        <w:drawing>
          <wp:inline distT="0" distB="0" distL="0" distR="0" wp14:anchorId="36031DC7" wp14:editId="309A1D62">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3F1A9C" w:rsidRDefault="003F1A9C" w:rsidP="003F1A9C">
      <w:pPr>
        <w:jc w:val="center"/>
      </w:pPr>
      <w:r>
        <w:t xml:space="preserve">Fig.  12. Structure of the Kogi Cosmic Egg. Based on Reichel-Dolmatoff 1978, from Tairona 2015. </w:t>
      </w:r>
    </w:p>
    <w:p w:rsidR="003F1A9C" w:rsidRDefault="003F1A9C" w:rsidP="003F1A9C"/>
    <w:p w:rsidR="003F1A9C" w:rsidRDefault="003F1A9C" w:rsidP="003F1A9C">
      <w:pPr>
        <w:rPr>
          <w:b/>
        </w:rPr>
      </w:pPr>
      <w:r w:rsidRPr="00780DB7">
        <w:rPr>
          <w:b/>
        </w:rPr>
        <w:t>Arhuaco</w:t>
      </w:r>
    </w:p>
    <w:p w:rsidR="003F1A9C" w:rsidRPr="00F072BD" w:rsidRDefault="003F1A9C" w:rsidP="003F1A9C">
      <w:r w:rsidRPr="007D7A92">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3F1A9C" w:rsidRPr="00F072BD" w:rsidRDefault="003F1A9C" w:rsidP="003F1A9C">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3F1A9C" w:rsidRDefault="003F1A9C" w:rsidP="003F1A9C">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3F1A9C" w:rsidRPr="007D7A92" w:rsidRDefault="003F1A9C" w:rsidP="003F1A9C">
      <w:r>
        <w:t>The Arhuaco community is divided into five divisions:</w:t>
      </w:r>
    </w:p>
    <w:p w:rsidR="003F1A9C" w:rsidRPr="007D7A92" w:rsidRDefault="003F1A9C" w:rsidP="003F1A9C"/>
    <w:tbl>
      <w:tblPr>
        <w:tblW w:w="0" w:type="auto"/>
        <w:tblCellMar>
          <w:left w:w="0" w:type="dxa"/>
          <w:right w:w="0" w:type="dxa"/>
        </w:tblCellMar>
        <w:tblLook w:val="04A0" w:firstRow="1" w:lastRow="0" w:firstColumn="1" w:lastColumn="0" w:noHBand="0" w:noVBand="1"/>
      </w:tblPr>
      <w:tblGrid>
        <w:gridCol w:w="4772"/>
        <w:gridCol w:w="4772"/>
      </w:tblGrid>
      <w:tr w:rsidR="003F1A9C"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Nabusimake capital of the Arhuacos yechikin and Busín</w:t>
            </w:r>
          </w:p>
        </w:tc>
      </w:tr>
      <w:tr w:rsidR="003F1A9C"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Serankua, Windiwameina and Singuenei</w:t>
            </w:r>
          </w:p>
        </w:tc>
      </w:tr>
      <w:tr w:rsidR="003F1A9C"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Zigta, Yeurwua, Gumuke, Yeiwin, Seiarukwingumu, Buyuaguenka and Simonorwua</w:t>
            </w:r>
          </w:p>
        </w:tc>
      </w:tr>
      <w:tr w:rsidR="003F1A9C"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Wirwua, Yugaka and Karwua</w:t>
            </w:r>
          </w:p>
        </w:tc>
      </w:tr>
      <w:tr w:rsidR="003F1A9C"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3F1A9C" w:rsidRPr="007D7A92" w:rsidRDefault="003F1A9C" w:rsidP="00275FAD">
            <w:r w:rsidRPr="007D7A92">
              <w:t>Sogrome, Donachwi,</w:t>
            </w:r>
          </w:p>
          <w:p w:rsidR="003F1A9C" w:rsidRPr="007D7A92" w:rsidRDefault="003F1A9C" w:rsidP="00275FAD">
            <w:r w:rsidRPr="007D7A92">
              <w:t>Timaka, Aruamake, Seinimin and Izrwua</w:t>
            </w:r>
          </w:p>
        </w:tc>
      </w:tr>
    </w:tbl>
    <w:p w:rsidR="003F1A9C" w:rsidRPr="007D7A92" w:rsidRDefault="003F1A9C" w:rsidP="003F1A9C"/>
    <w:p w:rsidR="003F1A9C" w:rsidRPr="007D7A92" w:rsidRDefault="003F1A9C" w:rsidP="003F1A9C">
      <w:r w:rsidRPr="007D7A92">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rsidR="003F1A9C" w:rsidRPr="0087740F" w:rsidRDefault="003F1A9C" w:rsidP="003F1A9C">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3F1A9C" w:rsidRPr="001467AF" w:rsidRDefault="003F1A9C" w:rsidP="003F1A9C"/>
    <w:p w:rsidR="003F1A9C" w:rsidRDefault="003F1A9C" w:rsidP="003F1A9C">
      <w:pPr>
        <w:rPr>
          <w:b/>
        </w:rPr>
      </w:pPr>
      <w:r w:rsidRPr="00737093">
        <w:rPr>
          <w:b/>
        </w:rPr>
        <w:t>References</w:t>
      </w:r>
    </w:p>
    <w:p w:rsidR="003F1A9C" w:rsidRDefault="003F1A9C" w:rsidP="003F1A9C">
      <w:pPr>
        <w:rPr>
          <w:b/>
        </w:rPr>
      </w:pPr>
    </w:p>
    <w:p w:rsidR="003F1A9C" w:rsidRDefault="003F1A9C" w:rsidP="003F1A9C">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2" w:tooltip="Cambridge University Press" w:history="1">
        <w:r w:rsidRPr="006034EA">
          <w:rPr>
            <w:rStyle w:val="Hyperlink"/>
            <w:color w:val="000000" w:themeColor="text1"/>
            <w:u w:val="none"/>
          </w:rPr>
          <w:t>Cambridge University Press</w:t>
        </w:r>
      </w:hyperlink>
      <w:r w:rsidRPr="00CF0A13">
        <w:rPr>
          <w:color w:val="000000" w:themeColor="text1"/>
        </w:rPr>
        <w:t>.</w:t>
      </w:r>
    </w:p>
    <w:p w:rsidR="003F1A9C" w:rsidRDefault="003F1A9C" w:rsidP="003F1A9C"/>
    <w:p w:rsidR="003F1A9C" w:rsidRDefault="003F1A9C" w:rsidP="003F1A9C">
      <w:r>
        <w:t xml:space="preserve">Bischof, Henning. 1961. “News Report,” </w:t>
      </w:r>
      <w:r w:rsidRPr="00A33489">
        <w:rPr>
          <w:i/>
        </w:rPr>
        <w:t>Katunob</w:t>
      </w:r>
      <w:r>
        <w:t xml:space="preserve"> 2, 3: 41-45. </w:t>
      </w:r>
    </w:p>
    <w:p w:rsidR="003F1A9C" w:rsidRDefault="003F1A9C" w:rsidP="003F1A9C"/>
    <w:p w:rsidR="003F1A9C" w:rsidRDefault="003F1A9C" w:rsidP="003F1A9C">
      <w:r>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3F1A9C" w:rsidRDefault="003F1A9C" w:rsidP="003F1A9C"/>
    <w:p w:rsidR="003F1A9C" w:rsidRDefault="003F1A9C" w:rsidP="003F1A9C">
      <w:r>
        <w:t xml:space="preserve">1968b. “La Cultura Tairona en el Area Intermedia.” In </w:t>
      </w:r>
      <w:r w:rsidRPr="00A33489">
        <w:rPr>
          <w:i/>
        </w:rPr>
        <w:t>Proceedings of the 38th International Congress of Americanists</w:t>
      </w:r>
      <w:r>
        <w:t xml:space="preserve">, pp. 271-280. Stuttgart. </w:t>
      </w:r>
    </w:p>
    <w:p w:rsidR="003F1A9C" w:rsidRDefault="003F1A9C" w:rsidP="003F1A9C"/>
    <w:p w:rsidR="003F1A9C" w:rsidRDefault="003F1A9C" w:rsidP="003F1A9C">
      <w:r>
        <w:t xml:space="preserve">1971. “Die Spanisch-Indianische Auseinandersetzung in Der Nördlichen Sierra Nevada De Santa Marta (1501-1600)”. Bonner amerikanistische Studien 1. Bonn. PhD Dissertation </w:t>
      </w:r>
    </w:p>
    <w:p w:rsidR="003F1A9C" w:rsidRDefault="003F1A9C" w:rsidP="003F1A9C"/>
    <w:p w:rsidR="003F1A9C" w:rsidRPr="00753010" w:rsidRDefault="003F1A9C" w:rsidP="003F1A9C">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3F1A9C" w:rsidRDefault="003F1A9C" w:rsidP="003F1A9C"/>
    <w:p w:rsidR="003F1A9C" w:rsidRDefault="003F1A9C" w:rsidP="003F1A9C">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3F1A9C" w:rsidRDefault="003F1A9C" w:rsidP="003F1A9C"/>
    <w:p w:rsidR="003F1A9C" w:rsidRDefault="003F1A9C" w:rsidP="003F1A9C">
      <w:r>
        <w:t xml:space="preserve">Bocarejo Suescun, Diana. 2001. “Fragmentos etnográficos y objetos prehispánicos: representando lo indígena en el Museo del Oro,” </w:t>
      </w:r>
      <w:r w:rsidRPr="00A33489">
        <w:rPr>
          <w:i/>
        </w:rPr>
        <w:t>Revista de Arqueología del Area Intermedia</w:t>
      </w:r>
      <w:r>
        <w:t xml:space="preserve"> 3: 151-182. </w:t>
      </w:r>
    </w:p>
    <w:p w:rsidR="003F1A9C" w:rsidRDefault="003F1A9C" w:rsidP="003F1A9C"/>
    <w:p w:rsidR="003F1A9C" w:rsidRDefault="003F1A9C" w:rsidP="003F1A9C">
      <w:r>
        <w:t xml:space="preserve">2002. “Indigenizando ‘lo blanco’: conversaciones con arhuacos y kogis de la Sierra Nevada de Santa Marta,” </w:t>
      </w:r>
      <w:r w:rsidRPr="00A33489">
        <w:rPr>
          <w:i/>
        </w:rPr>
        <w:t>Revista de Antropología y Arqueología</w:t>
      </w:r>
      <w:r>
        <w:t xml:space="preserve"> 13: 3-44. </w:t>
      </w:r>
    </w:p>
    <w:p w:rsidR="003F1A9C" w:rsidRDefault="003F1A9C" w:rsidP="003F1A9C"/>
    <w:p w:rsidR="003F1A9C" w:rsidRPr="00753010" w:rsidRDefault="003F1A9C" w:rsidP="003F1A9C">
      <w:r>
        <w:t>2008. “Reconfiguring the political landscape after the multicultural turn.” Unpublished PhD Dissertation, Chicago: University of Chicago.</w:t>
      </w:r>
    </w:p>
    <w:p w:rsidR="003F1A9C" w:rsidRDefault="003F1A9C" w:rsidP="003F1A9C"/>
    <w:p w:rsidR="003F1A9C" w:rsidRDefault="003F1A9C" w:rsidP="003F1A9C">
      <w:r w:rsidRPr="00A02742">
        <w:lastRenderedPageBreak/>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3F1A9C" w:rsidRDefault="003F1A9C" w:rsidP="003F1A9C"/>
    <w:p w:rsidR="003F1A9C" w:rsidRDefault="003F1A9C" w:rsidP="003F1A9C">
      <w:r>
        <w:t xml:space="preserve">Cadavid, Gilberto. 1987. Proyecto de preservación de Pueblito. Informe de actividades. Junio - noviembre de 1987. Instituto Colombiano de Antropología – FIAN. Unpublished Report </w:t>
      </w:r>
    </w:p>
    <w:p w:rsidR="003F1A9C" w:rsidRDefault="003F1A9C" w:rsidP="003F1A9C"/>
    <w:p w:rsidR="003F1A9C" w:rsidRDefault="003F1A9C" w:rsidP="003F1A9C">
      <w:r>
        <w:t xml:space="preserve">1988. “Proyecto de preservación de Pueblito. Informe de actividades. Agosto de 1988.” Instituto Colombiano de Antropología – FIAN. Unpublished Report. </w:t>
      </w:r>
    </w:p>
    <w:p w:rsidR="003F1A9C" w:rsidRDefault="003F1A9C" w:rsidP="003F1A9C"/>
    <w:p w:rsidR="003F1A9C" w:rsidRDefault="003F1A9C" w:rsidP="003F1A9C">
      <w:r>
        <w:t xml:space="preserve">1993 Proyecto de preservación y restauración de Pueblito. Parque Nacional Natural Tayrona. Informe de actividades. Septiembre - diciembre de 1993. Instituto Colombiano de Antropología – FIAN. Unpublished Report. </w:t>
      </w:r>
    </w:p>
    <w:p w:rsidR="003F1A9C" w:rsidRDefault="003F1A9C" w:rsidP="003F1A9C"/>
    <w:p w:rsidR="003F1A9C" w:rsidRDefault="003F1A9C" w:rsidP="003F1A9C">
      <w:r>
        <w:t>n.d. Excavación arqueológica de un basurero en Buritaca 200 (Ciudad Perdida)-Frente Occidental Bajo, Informe Preliminar Temporada 1983. ICAN, 6 vols. Unpublished Report.</w:t>
      </w:r>
    </w:p>
    <w:p w:rsidR="003F1A9C" w:rsidRDefault="003F1A9C" w:rsidP="003F1A9C"/>
    <w:p w:rsidR="003F1A9C" w:rsidRDefault="003F1A9C" w:rsidP="003F1A9C">
      <w: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rsidR="003F1A9C" w:rsidRDefault="003F1A9C" w:rsidP="003F1A9C"/>
    <w:p w:rsidR="003F1A9C" w:rsidRDefault="003F1A9C" w:rsidP="003F1A9C">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3F1A9C" w:rsidRDefault="003F1A9C" w:rsidP="003F1A9C"/>
    <w:p w:rsidR="003F1A9C" w:rsidRDefault="003F1A9C" w:rsidP="003F1A9C">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3F1A9C" w:rsidRDefault="003F1A9C" w:rsidP="003F1A9C">
      <w:pPr>
        <w:rPr>
          <w:rStyle w:val="reference-text"/>
        </w:rPr>
      </w:pPr>
    </w:p>
    <w:p w:rsidR="003F1A9C" w:rsidRDefault="003F1A9C" w:rsidP="003F1A9C">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3F1A9C" w:rsidRDefault="003F1A9C" w:rsidP="003F1A9C"/>
    <w:p w:rsidR="003F1A9C" w:rsidRPr="00F540B2" w:rsidRDefault="004A00BA" w:rsidP="003F1A9C">
      <w:hyperlink r:id="rId23" w:history="1">
        <w:r w:rsidR="003F1A9C" w:rsidRPr="00F540B2">
          <w:rPr>
            <w:rStyle w:val="Hyperlink"/>
          </w:rPr>
          <w:t>EÑES</w:t>
        </w:r>
      </w:hyperlink>
      <w:r w:rsidR="003F1A9C" w:rsidRPr="00F540B2">
        <w:t xml:space="preserve">. 2017. </w:t>
      </w:r>
      <w:r w:rsidR="003F1A9C" w:rsidRPr="00E84DB9">
        <w:rPr>
          <w:i/>
        </w:rPr>
        <w:t>La Biblioteca como protectora del mundo</w:t>
      </w:r>
      <w:r w:rsidR="003F1A9C" w:rsidRPr="00F540B2">
        <w:t>. https://about.me/souldes.</w:t>
      </w:r>
    </w:p>
    <w:p w:rsidR="003F1A9C" w:rsidRDefault="003F1A9C" w:rsidP="003F1A9C">
      <w:pPr>
        <w:pStyle w:val="NormalWeb"/>
      </w:pPr>
      <w:r>
        <w:t xml:space="preserve">Ereira, Alan. 1993. </w:t>
      </w:r>
      <w:hyperlink r:id="rId24" w:history="1">
        <w:r w:rsidRPr="0023545B">
          <w:rPr>
            <w:rStyle w:val="Emphasis"/>
            <w:color w:val="000000" w:themeColor="text1"/>
          </w:rPr>
          <w:t>The Elder Brothers</w:t>
        </w:r>
      </w:hyperlink>
      <w:r>
        <w:t>. New York: Vintage Books.</w:t>
      </w:r>
    </w:p>
    <w:p w:rsidR="003F1A9C" w:rsidRPr="00A02742" w:rsidRDefault="003F1A9C" w:rsidP="003F1A9C">
      <w:r w:rsidRPr="00A02742">
        <w:t>Falchetti A.M. 1987.</w:t>
      </w:r>
      <w:r>
        <w:t xml:space="preserve"> </w:t>
      </w:r>
      <w:r w:rsidRPr="00A02742">
        <w:t>“Desarrollo de la orfebrería Tairona en la provincia metalúrgica del norte</w:t>
      </w:r>
    </w:p>
    <w:p w:rsidR="003F1A9C" w:rsidRDefault="003F1A9C" w:rsidP="003F1A9C">
      <w:r w:rsidRPr="00A02742">
        <w:t>Colombiano</w:t>
      </w:r>
      <w:r>
        <w:t xml:space="preserve">,” </w:t>
      </w:r>
      <w:r w:rsidRPr="00AF6AAD">
        <w:rPr>
          <w:i/>
        </w:rPr>
        <w:t>Boletín del Museo del Oro</w:t>
      </w:r>
      <w:r>
        <w:t xml:space="preserve">, </w:t>
      </w:r>
      <w:r w:rsidRPr="00A02742">
        <w:t>19</w:t>
      </w:r>
      <w:r>
        <w:t xml:space="preserve">: </w:t>
      </w:r>
      <w:r w:rsidRPr="00A02742">
        <w:t>3-23</w:t>
      </w:r>
      <w:r>
        <w:t>.</w:t>
      </w:r>
    </w:p>
    <w:p w:rsidR="003F1A9C" w:rsidRDefault="003F1A9C" w:rsidP="003F1A9C"/>
    <w:p w:rsidR="003F1A9C" w:rsidRDefault="003F1A9C" w:rsidP="003F1A9C">
      <w:pPr>
        <w:rPr>
          <w:rStyle w:val="reference-text"/>
        </w:rPr>
      </w:pPr>
      <w:r>
        <w:rPr>
          <w:rStyle w:val="reference-text"/>
        </w:rPr>
        <w:t xml:space="preserve">Fabré, Alain. 2005. </w:t>
      </w:r>
      <w:hyperlink r:id="rId25" w:history="1">
        <w:r>
          <w:rPr>
            <w:rStyle w:val="Hyperlink"/>
            <w:i/>
            <w:iCs/>
          </w:rPr>
          <w:t>Diccionario etnolingüístico</w:t>
        </w:r>
      </w:hyperlink>
      <w:r>
        <w:rPr>
          <w:rStyle w:val="reference-text"/>
        </w:rPr>
        <w:t xml:space="preserve"> y guía bibliográfica de los pueblos indígenas sudamericanos. Internet Electronic File. </w:t>
      </w:r>
    </w:p>
    <w:p w:rsidR="003F1A9C" w:rsidRDefault="003F1A9C" w:rsidP="003F1A9C"/>
    <w:p w:rsidR="003F1A9C" w:rsidRPr="003A41AE" w:rsidRDefault="003F1A9C" w:rsidP="003F1A9C">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3F1A9C" w:rsidRPr="003A41AE" w:rsidRDefault="003F1A9C" w:rsidP="003F1A9C"/>
    <w:p w:rsidR="003F1A9C" w:rsidRDefault="003F1A9C" w:rsidP="003F1A9C">
      <w:pPr>
        <w:rPr>
          <w:iCs/>
        </w:rPr>
      </w:pPr>
      <w:r w:rsidRPr="003A41AE">
        <w:t xml:space="preserve">1993. “Proto-Arhuacan phonology,” </w:t>
      </w:r>
      <w:r w:rsidRPr="003A41AE">
        <w:rPr>
          <w:i/>
          <w:iCs/>
        </w:rPr>
        <w:t xml:space="preserve">Estudios de Lingüística Chibcha, </w:t>
      </w:r>
      <w:r w:rsidRPr="003A41AE">
        <w:rPr>
          <w:iCs/>
        </w:rPr>
        <w:t>12: 95-117.</w:t>
      </w:r>
    </w:p>
    <w:p w:rsidR="003F1A9C" w:rsidRDefault="003F1A9C" w:rsidP="003F1A9C">
      <w:pPr>
        <w:rPr>
          <w:iCs/>
        </w:rPr>
      </w:pPr>
    </w:p>
    <w:p w:rsidR="003F1A9C" w:rsidRPr="0028461F" w:rsidRDefault="003F1A9C" w:rsidP="003F1A9C">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Pasado y presente del contraband en La Guajira aproximaciones al fenómeno de ilegalidad en la region.</w:t>
      </w:r>
      <w:r>
        <w:t xml:space="preserve"> </w:t>
      </w:r>
      <w:r>
        <w:rPr>
          <w:rFonts w:ascii="CantoriaMTStd-Light" w:hAnsi="CantoriaMTStd-Light" w:cs="CantoriaMTStd-Light"/>
        </w:rPr>
        <w:t>Bogotá: Centro de Estudios y Observatorio de Drogas y Delito Facultad de Economía, Universidad del Rosario.</w:t>
      </w:r>
    </w:p>
    <w:p w:rsidR="003F1A9C" w:rsidRDefault="003F1A9C" w:rsidP="003F1A9C">
      <w:pPr>
        <w:rPr>
          <w:iCs/>
        </w:rPr>
      </w:pPr>
    </w:p>
    <w:p w:rsidR="003F1A9C" w:rsidRPr="00E84DB9" w:rsidRDefault="003F1A9C" w:rsidP="003F1A9C">
      <w:pPr>
        <w:rPr>
          <w:i/>
          <w:iCs/>
        </w:rPr>
      </w:pPr>
      <w:r w:rsidRPr="00E84DB9">
        <w:rPr>
          <w:rStyle w:val="HTMLCite"/>
          <w:i w:val="0"/>
        </w:rPr>
        <w:t>Gutierrez Hinojosa, Tomas Dario. 2000.</w:t>
      </w:r>
      <w:r>
        <w:rPr>
          <w:rStyle w:val="HTMLCite"/>
        </w:rPr>
        <w:t xml:space="preserve"> Valledupar Musica de una Historia. </w:t>
      </w:r>
      <w:r w:rsidRPr="00E84DB9">
        <w:rPr>
          <w:rStyle w:val="HTMLCite"/>
          <w:i w:val="0"/>
        </w:rPr>
        <w:t>Bogota: Editorial Grijalbo LTDA.</w:t>
      </w:r>
    </w:p>
    <w:p w:rsidR="003F1A9C" w:rsidRDefault="003F1A9C" w:rsidP="003F1A9C">
      <w:pPr>
        <w:rPr>
          <w:iCs/>
        </w:rPr>
      </w:pPr>
    </w:p>
    <w:p w:rsidR="003F1A9C" w:rsidRPr="00E84DB9" w:rsidRDefault="003F1A9C" w:rsidP="003F1A9C">
      <w:pPr>
        <w:rPr>
          <w:i/>
          <w:iCs/>
        </w:rPr>
      </w:pPr>
      <w:r w:rsidRPr="00E84DB9">
        <w:rPr>
          <w:rStyle w:val="HTMLCite"/>
          <w:i w:val="0"/>
        </w:rPr>
        <w:lastRenderedPageBreak/>
        <w:t xml:space="preserve">Hammarström, Harald; Forkel, Robert; Haspelmath, Martin; Bank, Sebastian, eds. 2016. </w:t>
      </w:r>
      <w:hyperlink r:id="rId26" w:history="1">
        <w:r w:rsidRPr="00E84DB9">
          <w:rPr>
            <w:rStyle w:val="Hyperlink"/>
            <w:i/>
            <w:iCs/>
          </w:rPr>
          <w:t>"Kankuamo"</w:t>
        </w:r>
      </w:hyperlink>
      <w:r w:rsidRPr="00E84DB9">
        <w:rPr>
          <w:rStyle w:val="HTMLCite"/>
          <w:i w:val="0"/>
        </w:rPr>
        <w:t xml:space="preserve">. </w:t>
      </w:r>
      <w:hyperlink r:id="rId27" w:tooltip="Glottolog" w:history="1">
        <w:r>
          <w:rPr>
            <w:rStyle w:val="Hyperlink"/>
            <w:i/>
            <w:iCs/>
          </w:rPr>
          <w:t>Glottolog 2.7</w:t>
        </w:r>
      </w:hyperlink>
      <w:r>
        <w:rPr>
          <w:rStyle w:val="HTMLCite"/>
        </w:rPr>
        <w:t xml:space="preserve">. </w:t>
      </w:r>
      <w:r w:rsidRPr="00E84DB9">
        <w:rPr>
          <w:rStyle w:val="HTMLCite"/>
          <w:i w:val="0"/>
        </w:rPr>
        <w:t>Jena: Max Planck Institute for the Science of Human History.</w:t>
      </w:r>
    </w:p>
    <w:p w:rsidR="003F1A9C" w:rsidRDefault="003F1A9C" w:rsidP="003F1A9C"/>
    <w:p w:rsidR="003F1A9C" w:rsidRDefault="003F1A9C" w:rsidP="003F1A9C">
      <w:pPr>
        <w:rPr>
          <w:rStyle w:val="HTMLCite"/>
        </w:rPr>
      </w:pPr>
      <w:r w:rsidRPr="00E84DB9">
        <w:rPr>
          <w:rStyle w:val="HTMLCite"/>
          <w:i w:val="0"/>
        </w:rPr>
        <w:t>Joshua Project, 2017:</w:t>
      </w:r>
      <w:r>
        <w:rPr>
          <w:rStyle w:val="HTMLCite"/>
        </w:rPr>
        <w:t xml:space="preserve"> </w:t>
      </w:r>
      <w:hyperlink r:id="rId28" w:history="1">
        <w:r w:rsidRPr="006A341B">
          <w:rPr>
            <w:rStyle w:val="Hyperlink"/>
          </w:rPr>
          <w:t>https://joshuaproject.net/people_groups/13448/CO</w:t>
        </w:r>
      </w:hyperlink>
      <w:r w:rsidRPr="003950F5">
        <w:rPr>
          <w:rStyle w:val="HTMLCite"/>
        </w:rPr>
        <w:t xml:space="preserve"> </w:t>
      </w:r>
    </w:p>
    <w:p w:rsidR="003F1A9C" w:rsidRDefault="003F1A9C" w:rsidP="003F1A9C">
      <w:pPr>
        <w:rPr>
          <w:rStyle w:val="HTMLCite"/>
        </w:rPr>
      </w:pPr>
    </w:p>
    <w:p w:rsidR="003F1A9C" w:rsidRDefault="003F1A9C" w:rsidP="003F1A9C">
      <w:r>
        <w:t xml:space="preserve">Langebaek, Carl. 1987. “La cronologia de la región arqueológica tairona vista desde Papare, Municipio de Ciénaga,” </w:t>
      </w:r>
      <w:r w:rsidRPr="00753010">
        <w:rPr>
          <w:i/>
        </w:rPr>
        <w:t>Boletín de Arqueología</w:t>
      </w:r>
      <w:r>
        <w:t xml:space="preserve"> 2, 1: 85-104. </w:t>
      </w:r>
    </w:p>
    <w:p w:rsidR="003F1A9C" w:rsidRDefault="003F1A9C" w:rsidP="003F1A9C"/>
    <w:p w:rsidR="003F1A9C" w:rsidRDefault="003F1A9C" w:rsidP="003F1A9C">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3F1A9C" w:rsidRDefault="003F1A9C" w:rsidP="003F1A9C"/>
    <w:p w:rsidR="003F1A9C" w:rsidRDefault="003F1A9C" w:rsidP="003F1A9C">
      <w:pPr>
        <w:rPr>
          <w:rStyle w:val="HTMLCite"/>
        </w:rPr>
      </w:pPr>
      <w:r>
        <w:t xml:space="preserve">2005. </w:t>
      </w:r>
      <w:r w:rsidRPr="00753010">
        <w:rPr>
          <w:i/>
        </w:rPr>
        <w:t>The Prehispanic Populations of the Santa Marta Bays</w:t>
      </w:r>
      <w:r>
        <w:t>. Bogota and Pittsburgh: University of Pittsburgh.</w:t>
      </w:r>
    </w:p>
    <w:p w:rsidR="003F1A9C" w:rsidRDefault="003F1A9C" w:rsidP="003F1A9C">
      <w:pPr>
        <w:rPr>
          <w:rStyle w:val="HTMLCite"/>
        </w:rPr>
      </w:pPr>
    </w:p>
    <w:p w:rsidR="003F1A9C" w:rsidRPr="00E32656" w:rsidRDefault="003F1A9C" w:rsidP="003F1A9C">
      <w:r w:rsidRPr="00E32656">
        <w:t xml:space="preserve">Langebaek, C. 2007. </w:t>
      </w:r>
      <w:r>
        <w:t>“</w:t>
      </w:r>
      <w:r w:rsidRPr="00E32656">
        <w:t>La idolatría de los indios en el siglo xvii: El caso de los arhuacos.</w:t>
      </w:r>
      <w:r>
        <w:t>”</w:t>
      </w:r>
      <w:r w:rsidRPr="00E32656">
        <w:t xml:space="preserve"> In </w:t>
      </w:r>
      <w:r w:rsidRPr="00E32656">
        <w:rPr>
          <w:i/>
        </w:rPr>
        <w:t>Indios y españoles en la antigua Provincia de Santa Marta, Colombia: Documentos de los siglos XVI y XVII</w:t>
      </w:r>
      <w:r>
        <w:t>.</w:t>
      </w:r>
      <w:r w:rsidRPr="00E32656">
        <w:t xml:space="preserve"> Universidad de los Andes, Colombia</w:t>
      </w:r>
      <w:r>
        <w:t>, pp. 221-248</w:t>
      </w:r>
      <w:r w:rsidRPr="00E32656">
        <w:t>.</w:t>
      </w:r>
    </w:p>
    <w:p w:rsidR="003F1A9C" w:rsidRPr="003A41AE" w:rsidRDefault="003F1A9C" w:rsidP="003F1A9C"/>
    <w:p w:rsidR="003F1A9C" w:rsidRDefault="003F1A9C" w:rsidP="003F1A9C">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3F1A9C" w:rsidRDefault="003F1A9C" w:rsidP="003F1A9C"/>
    <w:p w:rsidR="003F1A9C" w:rsidRDefault="003F1A9C" w:rsidP="003F1A9C">
      <w:r>
        <w:t>1987 El animal en el mundo mitico Tairona. Fundación de Investigaciones Arqueológicas Nacionales. Banco de la República; Bogotá.</w:t>
      </w:r>
    </w:p>
    <w:p w:rsidR="003F1A9C" w:rsidRDefault="003F1A9C" w:rsidP="003F1A9C"/>
    <w:p w:rsidR="003F1A9C" w:rsidRDefault="003F1A9C" w:rsidP="003F1A9C">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3F1A9C" w:rsidRDefault="003F1A9C" w:rsidP="003F1A9C"/>
    <w:p w:rsidR="003F1A9C" w:rsidRDefault="003F1A9C" w:rsidP="003F1A9C">
      <w:r>
        <w:t xml:space="preserve">Looper, Matthew. 2003. “From inscribed bodies to distributed persons: contextualizing Tairona figural images in performance,” </w:t>
      </w:r>
      <w:r w:rsidRPr="00753010">
        <w:rPr>
          <w:i/>
        </w:rPr>
        <w:t>Cambridge Archaeological Journal</w:t>
      </w:r>
      <w:r>
        <w:t xml:space="preserve"> 13, 1: 25-40.</w:t>
      </w:r>
    </w:p>
    <w:p w:rsidR="003F1A9C" w:rsidRDefault="003F1A9C" w:rsidP="003F1A9C"/>
    <w:p w:rsidR="003F1A9C" w:rsidRDefault="003F1A9C" w:rsidP="003F1A9C">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3F1A9C" w:rsidRDefault="003F1A9C" w:rsidP="003F1A9C"/>
    <w:p w:rsidR="003F1A9C" w:rsidRDefault="003F1A9C" w:rsidP="003F1A9C">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3F1A9C" w:rsidRDefault="003F1A9C" w:rsidP="003F1A9C"/>
    <w:p w:rsidR="003F1A9C" w:rsidRDefault="003F1A9C" w:rsidP="003F1A9C">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3F1A9C" w:rsidRDefault="003F1A9C" w:rsidP="003F1A9C">
      <w:pPr>
        <w:rPr>
          <w:rStyle w:val="HTMLCite"/>
          <w:i w:val="0"/>
        </w:rPr>
      </w:pPr>
    </w:p>
    <w:p w:rsidR="003F1A9C" w:rsidRPr="00E84DB9" w:rsidRDefault="003F1A9C" w:rsidP="003F1A9C">
      <w:pPr>
        <w:rPr>
          <w:rStyle w:val="HTMLCite"/>
          <w:i w:val="0"/>
        </w:rPr>
      </w:pPr>
      <w:r w:rsidRPr="00E84DB9">
        <w:rPr>
          <w:rStyle w:val="HTMLCite"/>
          <w:i w:val="0"/>
        </w:rPr>
        <w:t xml:space="preserve">National Institutes of Health; Committee to Review the Health Effects in Vietnam Veterans of Exposure to Herbicides. 1994. </w:t>
      </w:r>
      <w:hyperlink r:id="rId29" w:history="1">
        <w:r>
          <w:rPr>
            <w:rStyle w:val="Hyperlink"/>
            <w:i/>
            <w:iCs/>
          </w:rPr>
          <w:t>Veterans and Agent Orange: Health Effects of Herbicides Used in Vietnam</w:t>
        </w:r>
      </w:hyperlink>
      <w:r>
        <w:rPr>
          <w:rStyle w:val="HTMLCite"/>
        </w:rPr>
        <w:t xml:space="preserve">. </w:t>
      </w:r>
      <w:r w:rsidRPr="00E84DB9">
        <w:rPr>
          <w:rStyle w:val="HTMLCite"/>
          <w:i w:val="0"/>
        </w:rPr>
        <w:t>Washington: National Academies Press.</w:t>
      </w:r>
    </w:p>
    <w:p w:rsidR="003F1A9C" w:rsidRDefault="003F1A9C" w:rsidP="003F1A9C"/>
    <w:p w:rsidR="003F1A9C" w:rsidRDefault="003F1A9C" w:rsidP="003F1A9C">
      <w:r>
        <w:t xml:space="preserve">Nicholas, Francis G. 1901. “The Aborigines of the Province of Santa Marta, Colombia,” </w:t>
      </w:r>
      <w:r w:rsidRPr="00753010">
        <w:rPr>
          <w:i/>
        </w:rPr>
        <w:t xml:space="preserve">American Anthropologist </w:t>
      </w:r>
      <w:r>
        <w:t>(New Series) 3, 4: 606-649.</w:t>
      </w:r>
    </w:p>
    <w:p w:rsidR="003F1A9C" w:rsidRDefault="003F1A9C" w:rsidP="003F1A9C"/>
    <w:p w:rsidR="003F1A9C" w:rsidRDefault="003F1A9C" w:rsidP="003F1A9C">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3F1A9C" w:rsidRDefault="003F1A9C" w:rsidP="003F1A9C"/>
    <w:p w:rsidR="003F1A9C" w:rsidRDefault="003F1A9C" w:rsidP="003F1A9C">
      <w:r w:rsidRPr="00A02742">
        <w:lastRenderedPageBreak/>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3F1A9C" w:rsidRDefault="003F1A9C" w:rsidP="003F1A9C"/>
    <w:p w:rsidR="003F1A9C" w:rsidRDefault="003F1A9C" w:rsidP="003F1A9C">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3F1A9C" w:rsidRDefault="003F1A9C" w:rsidP="003F1A9C">
      <w:pPr>
        <w:rPr>
          <w:rStyle w:val="reference-text"/>
        </w:rPr>
      </w:pPr>
    </w:p>
    <w:p w:rsidR="003F1A9C" w:rsidRDefault="003F1A9C" w:rsidP="003F1A9C">
      <w:pPr>
        <w:rPr>
          <w:rStyle w:val="reference-text"/>
        </w:rPr>
      </w:pPr>
      <w:r>
        <w:rPr>
          <w:rStyle w:val="reference-text"/>
        </w:rPr>
        <w:t xml:space="preserve">Panoramas. 2015. </w:t>
      </w:r>
      <w:hyperlink r:id="rId30" w:anchor="longlines" w:history="1">
        <w:r>
          <w:rPr>
            <w:rStyle w:val="Hyperlink"/>
          </w:rPr>
          <w:t>http://www.viewfinderpanoramas.org/panoramas.html#longlines</w:t>
        </w:r>
      </w:hyperlink>
    </w:p>
    <w:p w:rsidR="003F1A9C" w:rsidRDefault="003F1A9C" w:rsidP="003F1A9C"/>
    <w:p w:rsidR="003F1A9C" w:rsidRDefault="003F1A9C" w:rsidP="003F1A9C">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3F1A9C" w:rsidRDefault="003F1A9C" w:rsidP="003F1A9C"/>
    <w:p w:rsidR="003F1A9C" w:rsidRDefault="003F1A9C" w:rsidP="003F1A9C">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3F1A9C" w:rsidRDefault="003F1A9C" w:rsidP="003F1A9C"/>
    <w:p w:rsidR="003F1A9C" w:rsidRPr="00E35269" w:rsidRDefault="003F1A9C" w:rsidP="003F1A9C">
      <w:r w:rsidRPr="00E35269">
        <w:t xml:space="preserve">Rajput, D. S., R. S. and G. S. Thakur, and Neeraj Sahu. 2012. </w:t>
      </w:r>
      <w:r>
        <w:t>“</w:t>
      </w:r>
      <w:r w:rsidRPr="00E35269">
        <w:t>Analysis of Social Networking Sites</w:t>
      </w:r>
    </w:p>
    <w:p w:rsidR="003F1A9C" w:rsidRPr="00E35269" w:rsidRDefault="003F1A9C" w:rsidP="003F1A9C">
      <w:r w:rsidRPr="00E35269">
        <w:t xml:space="preserve">Using K- Mean Clustering Algorithm, </w:t>
      </w:r>
      <w:r w:rsidRPr="00E35269">
        <w:rPr>
          <w:i/>
        </w:rPr>
        <w:t>International Journal of Computer &amp; Communication Technology</w:t>
      </w:r>
      <w:r w:rsidRPr="00E35269">
        <w:t>, 3: 88-92.</w:t>
      </w:r>
    </w:p>
    <w:p w:rsidR="003F1A9C" w:rsidRDefault="003F1A9C" w:rsidP="003F1A9C">
      <w:pPr>
        <w:pStyle w:val="NormalWeb"/>
      </w:pPr>
      <w:r>
        <w:t xml:space="preserve">Réclus, Élisée. 1875-94. </w:t>
      </w:r>
      <w:r>
        <w:rPr>
          <w:rStyle w:val="Emphasis"/>
        </w:rPr>
        <w:t>La Nouvelle Géographie universelle, la terre et les hommes</w:t>
      </w:r>
      <w:r>
        <w:t>, 19 vol. Paris.</w:t>
      </w:r>
    </w:p>
    <w:p w:rsidR="003F1A9C" w:rsidRPr="00EF65E2" w:rsidRDefault="003F1A9C" w:rsidP="003F1A9C">
      <w:pPr>
        <w:rPr>
          <w:rFonts w:eastAsia="Times New Roman"/>
        </w:rPr>
      </w:pPr>
      <w:r w:rsidRPr="00EF65E2">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3F1A9C" w:rsidRPr="00EF65E2" w:rsidRDefault="003F1A9C" w:rsidP="003F1A9C">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3F1A9C" w:rsidRPr="00EF65E2" w:rsidRDefault="003F1A9C" w:rsidP="003F1A9C">
      <w:pPr>
        <w:rPr>
          <w:rFonts w:eastAsia="Times New Roman"/>
        </w:rPr>
      </w:pPr>
    </w:p>
    <w:p w:rsidR="003F1A9C" w:rsidRPr="00EF65E2" w:rsidRDefault="003F1A9C" w:rsidP="003F1A9C">
      <w:pPr>
        <w:rPr>
          <w:rFonts w:eastAsia="Times New Roman"/>
        </w:rPr>
      </w:pPr>
      <w:r>
        <w:rPr>
          <w:rFonts w:eastAsia="Times New Roman"/>
        </w:rPr>
        <w:t>1953b</w:t>
      </w:r>
      <w:r w:rsidRPr="00C510D1">
        <w:rPr>
          <w:rFonts w:eastAsia="Times New Roman"/>
        </w:rPr>
        <w:t xml:space="preserve">. </w:t>
      </w:r>
      <w:r>
        <w:rPr>
          <w:rFonts w:eastAsia="Times New Roman"/>
        </w:rPr>
        <w:t>“</w:t>
      </w:r>
      <w:r w:rsidRPr="00C510D1">
        <w:rPr>
          <w:rFonts w:eastAsia="Times New Roman"/>
        </w:rPr>
        <w:t>Investigaciones arqueológicas en el departamento del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3F1A9C" w:rsidRPr="00EF65E2" w:rsidRDefault="003F1A9C" w:rsidP="003F1A9C">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3F1A9C" w:rsidRPr="00EF65E2" w:rsidRDefault="003F1A9C" w:rsidP="003F1A9C">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3F1A9C" w:rsidRPr="00EF65E2" w:rsidRDefault="003F1A9C" w:rsidP="003F1A9C">
      <w:pPr>
        <w:rPr>
          <w:rFonts w:eastAsia="Times New Roman"/>
        </w:rPr>
      </w:pPr>
    </w:p>
    <w:p w:rsidR="003F1A9C" w:rsidRPr="00EF65E2" w:rsidRDefault="003F1A9C" w:rsidP="003F1A9C">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3F1A9C" w:rsidRPr="00EF65E2" w:rsidRDefault="003F1A9C" w:rsidP="003F1A9C"/>
    <w:p w:rsidR="003F1A9C" w:rsidRPr="00EF65E2" w:rsidRDefault="003F1A9C" w:rsidP="003F1A9C">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3F1A9C" w:rsidRPr="00EF65E2" w:rsidRDefault="003F1A9C" w:rsidP="003F1A9C">
      <w:pPr>
        <w:rPr>
          <w:rFonts w:eastAsia="Times New Roman"/>
        </w:rPr>
      </w:pPr>
    </w:p>
    <w:p w:rsidR="003F1A9C" w:rsidRPr="004F2D77" w:rsidRDefault="003F1A9C" w:rsidP="003F1A9C">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3F1A9C" w:rsidRPr="00EF65E2" w:rsidRDefault="003F1A9C" w:rsidP="003F1A9C">
      <w:pPr>
        <w:rPr>
          <w:rFonts w:eastAsia="Times New Roman"/>
        </w:rPr>
      </w:pPr>
    </w:p>
    <w:p w:rsidR="003F1A9C" w:rsidRPr="00EF65E2" w:rsidRDefault="003F1A9C" w:rsidP="003F1A9C">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cuenca del río Magdalena", </w:t>
      </w:r>
      <w:r w:rsidRPr="00C510D1">
        <w:rPr>
          <w:rFonts w:eastAsia="Times New Roman"/>
          <w:i/>
          <w:iCs/>
        </w:rPr>
        <w:t>Revista del Instituto Etnológico Nacional</w:t>
      </w:r>
      <w:r w:rsidRPr="00C510D1">
        <w:rPr>
          <w:rFonts w:eastAsia="Times New Roman"/>
        </w:rPr>
        <w:t xml:space="preserve">, Bogotá, pp. 109-160.  </w:t>
      </w:r>
    </w:p>
    <w:p w:rsidR="003F1A9C" w:rsidRPr="00EF65E2" w:rsidRDefault="003F1A9C" w:rsidP="003F1A9C">
      <w:pPr>
        <w:rPr>
          <w:rFonts w:eastAsia="Times New Roman"/>
        </w:rPr>
      </w:pPr>
    </w:p>
    <w:p w:rsidR="003F1A9C" w:rsidRPr="00EF65E2" w:rsidRDefault="003F1A9C" w:rsidP="003F1A9C">
      <w:pPr>
        <w:rPr>
          <w:rFonts w:eastAsia="Times New Roman"/>
        </w:rPr>
      </w:pPr>
      <w:r>
        <w:rPr>
          <w:rFonts w:eastAsia="Times New Roman"/>
        </w:rPr>
        <w:lastRenderedPageBreak/>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3F1A9C" w:rsidRPr="00EF65E2" w:rsidRDefault="003F1A9C" w:rsidP="003F1A9C">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3F1A9C" w:rsidRPr="00EF65E2" w:rsidRDefault="003F1A9C" w:rsidP="003F1A9C">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3F1A9C" w:rsidRPr="00EF65E2" w:rsidRDefault="003F1A9C" w:rsidP="003F1A9C"/>
    <w:p w:rsidR="003F1A9C" w:rsidRDefault="003F1A9C" w:rsidP="003F1A9C">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3F1A9C" w:rsidRDefault="003F1A9C" w:rsidP="003F1A9C"/>
    <w:p w:rsidR="003F1A9C" w:rsidRPr="00EF65E2" w:rsidRDefault="003F1A9C" w:rsidP="003F1A9C">
      <w:r>
        <w:t>Sievers, Wilhelm. 1986. “Die Arhuaco-Indianer in der Sierra Nevada de Santa Marta,” Zeitschrift der Gesellschaft fuer Erdkunde, 21: 388-400.</w:t>
      </w:r>
    </w:p>
    <w:p w:rsidR="003F1A9C" w:rsidRDefault="003F1A9C" w:rsidP="003F1A9C"/>
    <w:p w:rsidR="003F1A9C" w:rsidRDefault="003F1A9C" w:rsidP="003F1A9C">
      <w:pPr>
        <w:rPr>
          <w:rStyle w:val="itempublisher"/>
        </w:rPr>
      </w:pPr>
      <w:r>
        <w:rPr>
          <w:rStyle w:val="itempublisher"/>
        </w:rPr>
        <w:t xml:space="preserve">SIL International </w:t>
      </w:r>
      <w:r w:rsidRPr="00737093">
        <w:rPr>
          <w:rStyle w:val="itempublisher"/>
          <w:i/>
        </w:rPr>
        <w:t>et al</w:t>
      </w:r>
      <w:r>
        <w:t>. 2005.</w:t>
      </w:r>
      <w:r w:rsidRPr="00A433FC">
        <w:t xml:space="preserve"> </w:t>
      </w:r>
      <w:r w:rsidRPr="00A433FC">
        <w:rPr>
          <w:i/>
        </w:rPr>
        <w:t>Ethnologue: Languages of the World</w:t>
      </w:r>
      <w:r>
        <w:t xml:space="preserve">. Dallas, </w:t>
      </w:r>
      <w:r>
        <w:rPr>
          <w:rStyle w:val="itempublisher"/>
        </w:rPr>
        <w:t>Texas: SIL International.</w:t>
      </w:r>
    </w:p>
    <w:p w:rsidR="003F1A9C" w:rsidRDefault="003F1A9C" w:rsidP="003F1A9C">
      <w:pPr>
        <w:rPr>
          <w:rStyle w:val="itempublisher"/>
        </w:rPr>
      </w:pPr>
    </w:p>
    <w:p w:rsidR="003F1A9C" w:rsidRDefault="003F1A9C" w:rsidP="003F1A9C">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3F1A9C" w:rsidRDefault="003F1A9C" w:rsidP="003F1A9C"/>
    <w:p w:rsidR="003F1A9C" w:rsidRDefault="003F1A9C" w:rsidP="003F1A9C">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3F1A9C" w:rsidRDefault="003F1A9C" w:rsidP="003F1A9C"/>
    <w:p w:rsidR="003F1A9C" w:rsidRDefault="003F1A9C" w:rsidP="003F1A9C">
      <w:r>
        <w:t xml:space="preserve">Tairona. 2015. </w:t>
      </w:r>
      <w:hyperlink r:id="rId31" w:history="1">
        <w:r w:rsidRPr="006A341B">
          <w:rPr>
            <w:rStyle w:val="Hyperlink"/>
          </w:rPr>
          <w:t>http://tairona.myzen.co.uk/</w:t>
        </w:r>
      </w:hyperlink>
      <w:r>
        <w:t>).</w:t>
      </w:r>
    </w:p>
    <w:p w:rsidR="003F1A9C" w:rsidRDefault="003F1A9C" w:rsidP="003F1A9C"/>
    <w:p w:rsidR="003F1A9C" w:rsidRDefault="003F1A9C" w:rsidP="003F1A9C">
      <w:r>
        <w:t xml:space="preserve">Uribe Tobon, Carlos Alberto. 1990. “We, the Elder Brothers: Continuity and change among the Kággabba of the Sierra Nevada de Santa Marta, Colombia.” Unpublished PhD dissertation, Pittsburgh, University of Pittsburgh. </w:t>
      </w:r>
    </w:p>
    <w:p w:rsidR="003F1A9C" w:rsidRDefault="003F1A9C" w:rsidP="003F1A9C"/>
    <w:p w:rsidR="003F1A9C" w:rsidRDefault="003F1A9C" w:rsidP="003F1A9C">
      <w:r>
        <w:t>1996. “Destrucción de templos indígenas en la Sierra Nevada de Santa Marta: siglo XVII,” Boletín del Museo del Oro 40: 17-36.</w:t>
      </w:r>
    </w:p>
    <w:p w:rsidR="003F1A9C" w:rsidRDefault="003F1A9C" w:rsidP="003F1A9C"/>
    <w:p w:rsidR="003F1A9C" w:rsidRDefault="003F1A9C" w:rsidP="003F1A9C">
      <w:r>
        <w:t xml:space="preserve">Vinalesa, José de. 1952. </w:t>
      </w:r>
      <w:r w:rsidRPr="003005CB">
        <w:rPr>
          <w:i/>
        </w:rPr>
        <w:t>Los indios arhuacos de la Sierra Nevada de Santa Marta</w:t>
      </w:r>
      <w:r>
        <w:t xml:space="preserve">. RIEN. Bogotá: Editorial Iqueima. </w:t>
      </w:r>
    </w:p>
    <w:p w:rsidR="003F1A9C" w:rsidRDefault="003F1A9C" w:rsidP="003F1A9C"/>
    <w:p w:rsidR="003F1A9C" w:rsidRDefault="003F1A9C" w:rsidP="003F1A9C">
      <w:pPr>
        <w:pStyle w:val="NormalWeb"/>
        <w:rPr>
          <w:b/>
        </w:rPr>
      </w:pPr>
    </w:p>
    <w:p w:rsidR="003F1A9C" w:rsidRDefault="003F1A9C" w:rsidP="003F1A9C">
      <w:pPr>
        <w:pStyle w:val="NormalWeb"/>
        <w:rPr>
          <w:b/>
        </w:rPr>
      </w:pPr>
    </w:p>
    <w:p w:rsidR="003F1A9C" w:rsidRDefault="003F1A9C" w:rsidP="003F1A9C">
      <w:pPr>
        <w:pStyle w:val="NormalWeb"/>
        <w:rPr>
          <w:b/>
        </w:rPr>
      </w:pPr>
      <w:r w:rsidRPr="003767BE">
        <w:rPr>
          <w:b/>
        </w:rPr>
        <w:t xml:space="preserve">APPENDIX: </w:t>
      </w:r>
    </w:p>
    <w:p w:rsidR="003F1A9C" w:rsidRPr="00753010" w:rsidRDefault="003F1A9C" w:rsidP="003F1A9C">
      <w:pPr>
        <w:pStyle w:val="NormalWeb"/>
        <w:rPr>
          <w:rStyle w:val="Strong"/>
          <w:b w:val="0"/>
        </w:rPr>
      </w:pPr>
      <w:r w:rsidRPr="004859A2">
        <w:t xml:space="preserve">The Four Tairona Ethnolinguistic Sub-groups of the Chibcha Family, Kuna Sub-Family, Arhuacicio Group:  </w:t>
      </w:r>
    </w:p>
    <w:p w:rsidR="003F1A9C" w:rsidRPr="00351B56" w:rsidRDefault="003F1A9C" w:rsidP="003F1A9C">
      <w:pPr>
        <w:ind w:left="720"/>
        <w:rPr>
          <w:rStyle w:val="Strong"/>
          <w:b w:val="0"/>
          <w:bCs/>
        </w:rPr>
      </w:pPr>
      <w:r w:rsidRPr="00351B56">
        <w:rPr>
          <w:rStyle w:val="Strong"/>
        </w:rPr>
        <w:t>Arhuaco (</w:t>
      </w:r>
      <w:r w:rsidRPr="00753010">
        <w:rPr>
          <w:rStyle w:val="Strong"/>
          <w:b w:val="0"/>
        </w:rPr>
        <w:t xml:space="preserve">aka Aruaco, Bintuk, Bintukua, Binmticua, Ica, Ijka, Ika, Ike), pop. 14,301, (Arango and </w:t>
      </w:r>
      <w:r w:rsidRPr="00753010">
        <w:rPr>
          <w:rStyle w:val="Strong"/>
          <w:b w:val="0"/>
        </w:rPr>
        <w:tab/>
        <w:t xml:space="preserve">Sanchez 1998, SIL 2005); </w:t>
      </w:r>
      <w:r w:rsidRPr="00753010">
        <w:rPr>
          <w:rStyle w:val="Strong"/>
          <w:b w:val="0"/>
          <w:sz w:val="20"/>
          <w:szCs w:val="20"/>
        </w:rPr>
        <w:t xml:space="preserve">S </w:t>
      </w:r>
      <w:r w:rsidRPr="00753010">
        <w:rPr>
          <w:rStyle w:val="Strong"/>
          <w:b w:val="0"/>
        </w:rPr>
        <w:t xml:space="preserve">slope, </w:t>
      </w:r>
      <w:r w:rsidRPr="00351B56">
        <w:t>10°42'N, 73°38'W</w:t>
      </w:r>
      <w:r>
        <w:t>.</w:t>
      </w:r>
    </w:p>
    <w:p w:rsidR="003F1A9C" w:rsidRPr="00351B56" w:rsidRDefault="003F1A9C" w:rsidP="003F1A9C">
      <w:pPr>
        <w:ind w:left="720"/>
        <w:rPr>
          <w:rStyle w:val="Strong"/>
          <w:b w:val="0"/>
          <w:bCs/>
        </w:rPr>
      </w:pPr>
      <w:r w:rsidRPr="007E4647">
        <w:rPr>
          <w:rStyle w:val="Strong"/>
        </w:rPr>
        <w:t>Kankuamo</w:t>
      </w:r>
      <w:r w:rsidRPr="00351B56">
        <w:rPr>
          <w:rStyle w:val="Strong"/>
        </w:rPr>
        <w:t xml:space="preserve"> </w:t>
      </w:r>
      <w:r w:rsidRPr="00753010">
        <w:rPr>
          <w:rStyle w:val="Strong"/>
          <w:b w:val="0"/>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b w:val="0"/>
        </w:rPr>
        <w:t>pop. 15,000</w:t>
      </w:r>
      <w:r>
        <w:rPr>
          <w:rStyle w:val="Strong"/>
        </w:rPr>
        <w:t xml:space="preserve"> (</w:t>
      </w:r>
      <w:hyperlink r:id="rId32"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b w:val="0"/>
        </w:rPr>
        <w:t xml:space="preserve">; </w:t>
      </w:r>
      <w:r w:rsidRPr="00753010">
        <w:rPr>
          <w:rStyle w:val="Strong"/>
          <w:b w:val="0"/>
          <w:sz w:val="20"/>
          <w:szCs w:val="20"/>
        </w:rPr>
        <w:t>S</w:t>
      </w:r>
      <w:r w:rsidRPr="00753010">
        <w:rPr>
          <w:rStyle w:val="Strong"/>
          <w:b w:val="0"/>
        </w:rPr>
        <w:t xml:space="preserve"> slope, </w:t>
      </w:r>
      <w:r w:rsidRPr="00351B56">
        <w:t>10°45'N, 73°21'W</w:t>
      </w:r>
    </w:p>
    <w:p w:rsidR="003F1A9C" w:rsidRPr="00351B56" w:rsidRDefault="003F1A9C" w:rsidP="003F1A9C">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b w:val="0"/>
        </w:rPr>
        <w:t>(aka</w:t>
      </w:r>
      <w:r w:rsidRPr="00351B56">
        <w:t xml:space="preserve"> Arosario,</w:t>
      </w:r>
      <w:r w:rsidRPr="00351B56">
        <w:rPr>
          <w:rStyle w:val="Strong"/>
        </w:rPr>
        <w:t xml:space="preserve"> </w:t>
      </w:r>
      <w:r w:rsidRPr="00753010">
        <w:rPr>
          <w:rStyle w:val="Strong"/>
          <w:b w:val="0"/>
        </w:rPr>
        <w:t>Arsaro,</w:t>
      </w:r>
      <w:r w:rsidRPr="00351B56">
        <w:rPr>
          <w:rStyle w:val="Strong"/>
        </w:rPr>
        <w:t xml:space="preserve"> </w:t>
      </w:r>
      <w:r w:rsidRPr="00351B56">
        <w:t>Damana, Guamaca, G</w:t>
      </w:r>
      <w:r>
        <w:t>a</w:t>
      </w:r>
      <w:r w:rsidRPr="00351B56">
        <w:t xml:space="preserve">uarmaka, Guamaco, Maracasero, Sanja, Sanka, </w:t>
      </w:r>
      <w:r w:rsidRPr="00351B56">
        <w:lastRenderedPageBreak/>
        <w:tab/>
        <w:t>Wiwa</w:t>
      </w:r>
      <w:r>
        <w:t>)</w:t>
      </w:r>
      <w:r w:rsidRPr="00351B56">
        <w:t xml:space="preserve"> (</w:t>
      </w:r>
      <w:r w:rsidRPr="00753010">
        <w:rPr>
          <w:rStyle w:val="Strong"/>
          <w:b w:val="0"/>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b w:val="0"/>
        </w:rPr>
        <w:t xml:space="preserve">: </w:t>
      </w:r>
      <w:r w:rsidRPr="00753010">
        <w:rPr>
          <w:rStyle w:val="Strong"/>
          <w:b w:val="0"/>
          <w:sz w:val="20"/>
          <w:szCs w:val="20"/>
        </w:rPr>
        <w:t>S, E</w:t>
      </w:r>
      <w:r w:rsidRPr="00753010">
        <w:rPr>
          <w:rStyle w:val="Strong"/>
          <w:b w:val="0"/>
        </w:rPr>
        <w:t xml:space="preserve"> slopes;</w:t>
      </w:r>
      <w:r w:rsidRPr="00351B56">
        <w:rPr>
          <w:rStyle w:val="Strong"/>
        </w:rPr>
        <w:t xml:space="preserve"> </w:t>
      </w:r>
      <w:r w:rsidRPr="00351B56">
        <w:t>10°56'N, 73°24'W.</w:t>
      </w:r>
    </w:p>
    <w:p w:rsidR="003F1A9C" w:rsidRPr="00737093" w:rsidRDefault="003F1A9C" w:rsidP="003F1A9C">
      <w:pPr>
        <w:pStyle w:val="NormalWeb"/>
        <w:spacing w:before="0" w:beforeAutospacing="0" w:after="0" w:afterAutospacing="0"/>
        <w:rPr>
          <w:b/>
        </w:rPr>
      </w:pPr>
      <w:r>
        <w:rPr>
          <w:b/>
        </w:rPr>
        <w:t>ARHUACO</w:t>
      </w:r>
      <w:r w:rsidRPr="00737093">
        <w:rPr>
          <w:b/>
        </w:rPr>
        <w:tab/>
      </w:r>
    </w:p>
    <w:p w:rsidR="003F1A9C" w:rsidRDefault="003F1A9C" w:rsidP="003F1A9C">
      <w:pPr>
        <w:pStyle w:val="NormalWeb"/>
        <w:spacing w:before="0" w:beforeAutospacing="0" w:after="0" w:afterAutospacing="0"/>
      </w:pPr>
      <w:r>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3F1A9C" w:rsidRDefault="003F1A9C" w:rsidP="003F1A9C">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3F1A9C" w:rsidRDefault="003F1A9C" w:rsidP="003F1A9C">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3F1A9C" w:rsidRDefault="003F1A9C" w:rsidP="003F1A9C">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3F1A9C" w:rsidRDefault="003F1A9C" w:rsidP="003F1A9C">
      <w:pPr>
        <w:pStyle w:val="NormalWeb"/>
        <w:spacing w:before="0" w:beforeAutospacing="0" w:after="0" w:afterAutospacing="0"/>
      </w:pPr>
      <w:r>
        <w:rPr>
          <w:noProof/>
        </w:rPr>
        <w:lastRenderedPageBreak/>
        <w:drawing>
          <wp:inline distT="0" distB="0" distL="0" distR="0" wp14:anchorId="2365F406" wp14:editId="194F3F3B">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4019" cy="2488089"/>
                    </a:xfrm>
                    <a:prstGeom prst="rect">
                      <a:avLst/>
                    </a:prstGeom>
                  </pic:spPr>
                </pic:pic>
              </a:graphicData>
            </a:graphic>
          </wp:inline>
        </w:drawing>
      </w:r>
    </w:p>
    <w:p w:rsidR="003F1A9C" w:rsidRDefault="003F1A9C" w:rsidP="003F1A9C">
      <w:pPr>
        <w:pStyle w:val="NormalWeb"/>
        <w:spacing w:before="0" w:beforeAutospacing="0" w:after="0" w:afterAutospacing="0"/>
      </w:pPr>
      <w:r>
        <w:t xml:space="preserve">Fig. 13. Six experienced  Kogi </w:t>
      </w:r>
      <w:r w:rsidRPr="00351419">
        <w:rPr>
          <w:i/>
        </w:rPr>
        <w:t>Mámas</w:t>
      </w:r>
      <w:r>
        <w:t>.</w:t>
      </w:r>
      <w:r w:rsidRPr="00F723AB">
        <w:t xml:space="preserve"> </w:t>
      </w:r>
      <w:r>
        <w:t xml:space="preserve">From </w:t>
      </w:r>
      <w:r w:rsidRPr="00F723AB">
        <w:t>http://ifmanworld.org/wp-content/uploads/2015/10/IMG_0106-2.jpg</w:t>
      </w:r>
    </w:p>
    <w:p w:rsidR="003F1A9C" w:rsidRDefault="003F1A9C" w:rsidP="003F1A9C">
      <w:pPr>
        <w:pStyle w:val="NormalWeb"/>
        <w:spacing w:before="0" w:beforeAutospacing="0" w:after="0" w:afterAutospacing="0"/>
      </w:pPr>
    </w:p>
    <w:p w:rsidR="003F1A9C" w:rsidRPr="008728BE" w:rsidRDefault="003F1A9C" w:rsidP="003F1A9C">
      <w:pPr>
        <w:pStyle w:val="NormalWeb"/>
        <w:spacing w:before="0" w:beforeAutospacing="0" w:after="0" w:afterAutospacing="0"/>
        <w:rPr>
          <w:b/>
        </w:rPr>
      </w:pPr>
      <w:r w:rsidRPr="008728BE">
        <w:rPr>
          <w:b/>
        </w:rPr>
        <w:t>KANKUAMO</w:t>
      </w:r>
    </w:p>
    <w:p w:rsidR="003F1A9C" w:rsidRPr="0016313A" w:rsidRDefault="003F1A9C" w:rsidP="003F1A9C">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3F1A9C" w:rsidRDefault="003F1A9C" w:rsidP="003F1A9C">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3F1A9C" w:rsidRPr="0016313A" w:rsidRDefault="003F1A9C" w:rsidP="003F1A9C">
      <w:pPr>
        <w:pStyle w:val="NormalWeb"/>
        <w:shd w:val="clear" w:color="auto" w:fill="FFFFFF"/>
        <w:spacing w:before="120" w:beforeAutospacing="0" w:after="120" w:afterAutospacing="0"/>
        <w:rPr>
          <w:color w:val="222222"/>
        </w:rPr>
      </w:pPr>
    </w:p>
    <w:p w:rsidR="003F1A9C" w:rsidRPr="00737093" w:rsidRDefault="003F1A9C" w:rsidP="003F1A9C">
      <w:pPr>
        <w:pStyle w:val="NormalWeb"/>
        <w:spacing w:before="0" w:beforeAutospacing="0" w:after="0" w:afterAutospacing="0"/>
        <w:rPr>
          <w:b/>
        </w:rPr>
      </w:pPr>
      <w:r w:rsidRPr="00737093">
        <w:rPr>
          <w:b/>
        </w:rPr>
        <w:t>KOGI</w:t>
      </w:r>
    </w:p>
    <w:p w:rsidR="003F1A9C" w:rsidRDefault="003F1A9C" w:rsidP="003F1A9C">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w:t>
      </w:r>
      <w:r>
        <w:lastRenderedPageBreak/>
        <w:t>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3F1A9C" w:rsidRDefault="003F1A9C" w:rsidP="003F1A9C">
      <w:pPr>
        <w:pStyle w:val="NormalWeb"/>
        <w:spacing w:before="0" w:beforeAutospacing="0" w:after="0" w:afterAutospacing="0"/>
      </w:pPr>
      <w:r>
        <w:rPr>
          <w:noProof/>
        </w:rPr>
        <w:drawing>
          <wp:inline distT="0" distB="0" distL="0" distR="0" wp14:anchorId="103984FE" wp14:editId="09AFAD7D">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8253" cy="2537232"/>
                    </a:xfrm>
                    <a:prstGeom prst="rect">
                      <a:avLst/>
                    </a:prstGeom>
                  </pic:spPr>
                </pic:pic>
              </a:graphicData>
            </a:graphic>
          </wp:inline>
        </w:drawing>
      </w:r>
    </w:p>
    <w:p w:rsidR="003F1A9C" w:rsidRDefault="003F1A9C" w:rsidP="003F1A9C">
      <w:pPr>
        <w:pStyle w:val="NormalWeb"/>
        <w:spacing w:before="0" w:beforeAutospacing="0" w:after="0" w:afterAutospacing="0"/>
        <w:rPr>
          <w:rStyle w:val="Strong"/>
          <w:b w:val="0"/>
        </w:rPr>
      </w:pPr>
      <w:r>
        <w:t xml:space="preserve">Fig. 14. A Kogi village nestled into a tiny valley high in </w:t>
      </w:r>
      <w:r>
        <w:rPr>
          <w:rStyle w:val="Strong"/>
        </w:rPr>
        <w:t xml:space="preserve">the </w:t>
      </w:r>
      <w:r>
        <w:t>(Sierra Nevada de Santa Marta)</w:t>
      </w:r>
      <w:r>
        <w:rPr>
          <w:rStyle w:val="Strong"/>
        </w:rPr>
        <w:t xml:space="preserve"> </w:t>
      </w:r>
      <w:r w:rsidRPr="008B0467">
        <w:rPr>
          <w:rStyle w:val="Strong"/>
          <w:b w:val="0"/>
        </w:rPr>
        <w:t>at 10°57'N, 73°48'W; from</w:t>
      </w:r>
      <w:r>
        <w:rPr>
          <w:rStyle w:val="Strong"/>
        </w:rPr>
        <w:t xml:space="preserve"> </w:t>
      </w:r>
      <w:hyperlink r:id="rId35" w:history="1">
        <w:r w:rsidRPr="00567B07">
          <w:rPr>
            <w:rStyle w:val="Hyperlink"/>
          </w:rPr>
          <w:t>https://laviebyc.files.wordpress.com/2014/10/image39.jpg</w:t>
        </w:r>
      </w:hyperlink>
      <w:r>
        <w:rPr>
          <w:rStyle w:val="Strong"/>
        </w:rPr>
        <w:t>.</w:t>
      </w:r>
    </w:p>
    <w:p w:rsidR="003F1A9C" w:rsidRDefault="003F1A9C" w:rsidP="003F1A9C">
      <w:pPr>
        <w:pStyle w:val="NormalWeb"/>
        <w:spacing w:before="0" w:beforeAutospacing="0" w:after="0" w:afterAutospacing="0"/>
        <w:rPr>
          <w:rStyle w:val="Strong"/>
          <w:b w:val="0"/>
        </w:rPr>
      </w:pPr>
    </w:p>
    <w:p w:rsidR="003F1A9C" w:rsidRDefault="003F1A9C" w:rsidP="003F1A9C">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3F1A9C" w:rsidRDefault="003F1A9C" w:rsidP="003F1A9C">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3F1A9C" w:rsidRDefault="003F1A9C" w:rsidP="003F1A9C">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3F1A9C" w:rsidRDefault="003F1A9C" w:rsidP="003F1A9C">
      <w:pPr>
        <w:pStyle w:val="NormalWeb"/>
        <w:spacing w:before="0" w:beforeAutospacing="0" w:after="0" w:afterAutospacing="0"/>
      </w:pPr>
      <w:r>
        <w:rPr>
          <w:noProof/>
        </w:rPr>
        <w:lastRenderedPageBreak/>
        <w:drawing>
          <wp:inline distT="0" distB="0" distL="0" distR="0" wp14:anchorId="339F4424" wp14:editId="0005E79B">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7237" cy="4292124"/>
                    </a:xfrm>
                    <a:prstGeom prst="rect">
                      <a:avLst/>
                    </a:prstGeom>
                  </pic:spPr>
                </pic:pic>
              </a:graphicData>
            </a:graphic>
          </wp:inline>
        </w:drawing>
      </w:r>
    </w:p>
    <w:p w:rsidR="003F1A9C" w:rsidRDefault="003F1A9C" w:rsidP="003F1A9C">
      <w:pPr>
        <w:pStyle w:val="NormalWeb"/>
        <w:spacing w:before="0" w:beforeAutospacing="0" w:after="0" w:afterAutospacing="0"/>
      </w:pPr>
      <w:r>
        <w:t>Fig. 15.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rsidR="003F1A9C" w:rsidRDefault="003F1A9C" w:rsidP="003F1A9C">
      <w:pPr>
        <w:pStyle w:val="NormalWeb"/>
        <w:spacing w:before="0" w:beforeAutospacing="0" w:after="0" w:afterAutospacing="0"/>
      </w:pPr>
    </w:p>
    <w:p w:rsidR="003F1A9C" w:rsidRDefault="003F1A9C" w:rsidP="003F1A9C">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
    <w:p w:rsidR="003F1A9C" w:rsidRDefault="003F1A9C" w:rsidP="003F1A9C">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3F1A9C" w:rsidRDefault="003F1A9C" w:rsidP="003F1A9C">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3F1A9C" w:rsidRDefault="003F1A9C" w:rsidP="003F1A9C">
      <w:pPr>
        <w:pStyle w:val="NormalWeb"/>
        <w:spacing w:before="0" w:beforeAutospacing="0" w:after="0" w:afterAutospacing="0"/>
      </w:pPr>
      <w:r>
        <w:rPr>
          <w:noProof/>
        </w:rPr>
        <w:lastRenderedPageBreak/>
        <w:drawing>
          <wp:inline distT="0" distB="0" distL="0" distR="0" wp14:anchorId="7D92E691" wp14:editId="07A450E7">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51790" cy="3368145"/>
                    </a:xfrm>
                    <a:prstGeom prst="rect">
                      <a:avLst/>
                    </a:prstGeom>
                  </pic:spPr>
                </pic:pic>
              </a:graphicData>
            </a:graphic>
          </wp:inline>
        </w:drawing>
      </w:r>
    </w:p>
    <w:p w:rsidR="003F1A9C" w:rsidRDefault="003F1A9C" w:rsidP="003F1A9C">
      <w:pPr>
        <w:pStyle w:val="NormalWeb"/>
        <w:spacing w:before="0" w:beforeAutospacing="0" w:after="0" w:afterAutospacing="0"/>
      </w:pPr>
      <w:r>
        <w:t xml:space="preserve">Fig. 16. The Creation Stone of Doanama, with a </w:t>
      </w:r>
      <w:r w:rsidRPr="00EF2318">
        <w:rPr>
          <w:i/>
        </w:rPr>
        <w:t>Máma</w:t>
      </w:r>
      <w:r>
        <w:t xml:space="preserve"> guarding it while presenting its message. </w:t>
      </w:r>
      <w:hyperlink r:id="rId38" w:history="1">
        <w:r w:rsidRPr="00EA651A">
          <w:rPr>
            <w:rStyle w:val="Hyperlink"/>
          </w:rPr>
          <w:t>http://intermundos.org/en/wp-content/uploads/2009/01/duanama1.jpg</w:t>
        </w:r>
      </w:hyperlink>
    </w:p>
    <w:p w:rsidR="003F1A9C" w:rsidRDefault="003F1A9C" w:rsidP="003F1A9C">
      <w:pPr>
        <w:pStyle w:val="NormalWeb"/>
        <w:spacing w:before="0" w:beforeAutospacing="0" w:after="0" w:afterAutospacing="0"/>
      </w:pPr>
    </w:p>
    <w:p w:rsidR="003F1A9C" w:rsidRDefault="003F1A9C" w:rsidP="003F1A9C">
      <w:pPr>
        <w:pStyle w:val="NormalWeb"/>
        <w:spacing w:before="0" w:beforeAutospacing="0" w:after="0" w:afterAutospacing="0"/>
      </w:pPr>
    </w:p>
    <w:p w:rsidR="003F1A9C" w:rsidRDefault="003F1A9C" w:rsidP="003F1A9C">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3F1A9C" w:rsidRDefault="003F1A9C" w:rsidP="003F1A9C">
      <w:pPr>
        <w:pStyle w:val="NormalWeb"/>
        <w:spacing w:before="0" w:beforeAutospacing="0" w:after="0" w:afterAutospacing="0"/>
      </w:pPr>
    </w:p>
    <w:p w:rsidR="003F1A9C" w:rsidRDefault="003F1A9C" w:rsidP="003F1A9C">
      <w:pPr>
        <w:rPr>
          <w:b/>
          <w:bCs w:val="0"/>
        </w:rPr>
      </w:pPr>
      <w:r>
        <w:rPr>
          <w:b/>
        </w:rPr>
        <w:t>MALAYO</w:t>
      </w:r>
    </w:p>
    <w:p w:rsidR="003F1A9C" w:rsidRPr="003950F5" w:rsidRDefault="003F1A9C" w:rsidP="003F1A9C">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3F1A9C" w:rsidRPr="001467AF" w:rsidRDefault="003F1A9C" w:rsidP="003F1A9C"/>
    <w:p w:rsidR="003F1A9C" w:rsidRDefault="003F1A9C" w:rsidP="003F1A9C">
      <w:r w:rsidRPr="00D22F42">
        <w:t xml:space="preserve">  </w:t>
      </w:r>
    </w:p>
    <w:p w:rsidR="003F1A9C" w:rsidRDefault="003F1A9C" w:rsidP="003F1A9C">
      <w:r>
        <w:object w:dxaOrig="11526" w:dyaOrig="6485">
          <v:shape id="_x0000_i1027" type="#_x0000_t75" style="width:416pt;height:235.5pt" o:ole="">
            <v:imagedata r:id="rId39" o:title=""/>
          </v:shape>
          <o:OLEObject Type="Embed" ProgID="Unknown" ShapeID="_x0000_i1027" DrawAspect="Content" ObjectID="_1592900389" r:id="rId40"/>
        </w:object>
      </w:r>
    </w:p>
    <w:p w:rsidR="003F1A9C" w:rsidRPr="001467AF" w:rsidRDefault="003F1A9C" w:rsidP="003F1A9C">
      <w:r>
        <w:t xml:space="preserve">Fig. 17.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3F1A9C" w:rsidRPr="001467AF" w:rsidRDefault="003F1A9C" w:rsidP="003F1A9C"/>
    <w:p w:rsidR="003F1A9C" w:rsidRDefault="003F1A9C" w:rsidP="003F1A9C">
      <w:r>
        <w:object w:dxaOrig="10085" w:dyaOrig="6485">
          <v:shape id="_x0000_i1028" type="#_x0000_t75" style="width:504.5pt;height:324pt" o:ole="">
            <v:imagedata r:id="rId41" o:title=""/>
          </v:shape>
          <o:OLEObject Type="Embed" ProgID="Unknown" ShapeID="_x0000_i1028" DrawAspect="Content" ObjectID="_1592900390" r:id="rId42"/>
        </w:object>
      </w:r>
    </w:p>
    <w:p w:rsidR="003F1A9C" w:rsidRDefault="003F1A9C" w:rsidP="003F1A9C"/>
    <w:p w:rsidR="003F1A9C" w:rsidRDefault="003F1A9C" w:rsidP="003F1A9C">
      <w:r>
        <w:t xml:space="preserve">Fig. 18.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3" w:history="1">
        <w:r w:rsidRPr="00567B07">
          <w:rPr>
            <w:rStyle w:val="Hyperlink"/>
          </w:rPr>
          <w:t>http://lostcitytrekcolombia.com/wp-content/uploads/2014/09/lost-city-trek-tour-santa-marta-colombia-expotur-teyuna-tours-travel-best-trek-in-south-america_post_001.jpg</w:t>
        </w:r>
      </w:hyperlink>
    </w:p>
    <w:p w:rsidR="003F1A9C" w:rsidRDefault="003F1A9C" w:rsidP="003F1A9C">
      <w:pPr>
        <w:pStyle w:val="NormalWeb"/>
        <w:shd w:val="clear" w:color="auto" w:fill="FFFFFF"/>
        <w:spacing w:before="120" w:beforeAutospacing="0" w:after="120" w:afterAutospacing="0"/>
      </w:pPr>
    </w:p>
    <w:p w:rsidR="000D0261" w:rsidRDefault="000D0261" w:rsidP="000D0261">
      <w:r>
        <w:object w:dxaOrig="8644" w:dyaOrig="5044">
          <v:shape id="_x0000_i1029" type="#_x0000_t75" style="width:6in;height:252pt" o:ole="">
            <v:imagedata r:id="rId44" o:title=""/>
          </v:shape>
          <o:OLEObject Type="Embed" ProgID="Unknown" ShapeID="_x0000_i1029" DrawAspect="Content" ObjectID="_1592900391" r:id="rId45"/>
        </w:object>
      </w:r>
    </w:p>
    <w:p w:rsidR="00151F1C" w:rsidRDefault="00F85A3C" w:rsidP="000D0261">
      <w:r>
        <w:t>Fig. 1</w:t>
      </w:r>
      <w:r w:rsidR="003F1A9C">
        <w:t>9</w:t>
      </w:r>
      <w:r>
        <w:t xml:space="preserve">. Aerial view showing the altitude and extent of the view-scape of the mountain ranges in the Sierra Nevada de Santa Marta. </w:t>
      </w:r>
      <w:hyperlink r:id="rId46" w:history="1">
        <w:r w:rsidRPr="005105C9">
          <w:rPr>
            <w:rStyle w:val="Hyperlink"/>
          </w:rPr>
          <w:t>https://www</w:t>
        </w:r>
      </w:hyperlink>
      <w:r>
        <w:t>. Google.com.</w:t>
      </w:r>
    </w:p>
    <w:sectPr w:rsidR="00151F1C" w:rsidSect="00F072B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261"/>
    <w:rsid w:val="000D0261"/>
    <w:rsid w:val="00151F1C"/>
    <w:rsid w:val="00154F63"/>
    <w:rsid w:val="00260500"/>
    <w:rsid w:val="002E3FC0"/>
    <w:rsid w:val="003470D6"/>
    <w:rsid w:val="003E513D"/>
    <w:rsid w:val="003F1A9C"/>
    <w:rsid w:val="004412E4"/>
    <w:rsid w:val="004A00BA"/>
    <w:rsid w:val="004C35D2"/>
    <w:rsid w:val="004E2895"/>
    <w:rsid w:val="006034EA"/>
    <w:rsid w:val="00661966"/>
    <w:rsid w:val="006F2AE6"/>
    <w:rsid w:val="00724BF6"/>
    <w:rsid w:val="0075532E"/>
    <w:rsid w:val="00780DB7"/>
    <w:rsid w:val="007C0C14"/>
    <w:rsid w:val="007D7A92"/>
    <w:rsid w:val="008B0467"/>
    <w:rsid w:val="0092062D"/>
    <w:rsid w:val="0092457D"/>
    <w:rsid w:val="009A284D"/>
    <w:rsid w:val="009B317D"/>
    <w:rsid w:val="009E5915"/>
    <w:rsid w:val="00BF2EF6"/>
    <w:rsid w:val="00C030BD"/>
    <w:rsid w:val="00C23FCD"/>
    <w:rsid w:val="00C909B1"/>
    <w:rsid w:val="00CD6871"/>
    <w:rsid w:val="00D42463"/>
    <w:rsid w:val="00E32656"/>
    <w:rsid w:val="00E35269"/>
    <w:rsid w:val="00E40148"/>
    <w:rsid w:val="00E84DB9"/>
    <w:rsid w:val="00ED1587"/>
    <w:rsid w:val="00F072BD"/>
    <w:rsid w:val="00F12062"/>
    <w:rsid w:val="00F85A3C"/>
    <w:rsid w:val="00F86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F2FBF0-B93A-4DE5-B644-C73F24B3E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0261"/>
    <w:pPr>
      <w:spacing w:after="0" w:line="240" w:lineRule="auto"/>
    </w:pPr>
    <w:rPr>
      <w:bCs/>
      <w:color w:val="auto"/>
    </w:rPr>
  </w:style>
  <w:style w:type="paragraph" w:styleId="Heading1">
    <w:name w:val="heading 1"/>
    <w:basedOn w:val="Normal"/>
    <w:link w:val="Heading1Char"/>
    <w:uiPriority w:val="9"/>
    <w:qFormat/>
    <w:rsid w:val="000D0261"/>
    <w:pPr>
      <w:spacing w:before="100" w:beforeAutospacing="1" w:after="100" w:afterAutospacing="1"/>
      <w:outlineLvl w:val="0"/>
    </w:pPr>
    <w:rPr>
      <w:rFonts w:eastAsia="Times New Roman"/>
      <w:b/>
      <w:bCs w:val="0"/>
      <w:kern w:val="36"/>
      <w:sz w:val="48"/>
      <w:szCs w:val="48"/>
    </w:rPr>
  </w:style>
  <w:style w:type="paragraph" w:styleId="Heading2">
    <w:name w:val="heading 2"/>
    <w:basedOn w:val="Normal"/>
    <w:next w:val="Normal"/>
    <w:link w:val="Heading2Char"/>
    <w:uiPriority w:val="9"/>
    <w:unhideWhenUsed/>
    <w:qFormat/>
    <w:rsid w:val="000D026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D026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261"/>
    <w:rPr>
      <w:rFonts w:eastAsia="Times New Roman"/>
      <w:b/>
      <w:color w:val="auto"/>
      <w:kern w:val="36"/>
      <w:sz w:val="48"/>
      <w:szCs w:val="48"/>
    </w:rPr>
  </w:style>
  <w:style w:type="character" w:customStyle="1" w:styleId="Heading2Char">
    <w:name w:val="Heading 2 Char"/>
    <w:basedOn w:val="DefaultParagraphFont"/>
    <w:link w:val="Heading2"/>
    <w:uiPriority w:val="9"/>
    <w:rsid w:val="000D0261"/>
    <w:rPr>
      <w:rFonts w:asciiTheme="majorHAnsi" w:eastAsiaTheme="majorEastAsia" w:hAnsiTheme="majorHAnsi" w:cstheme="majorBidi"/>
      <w:bCs/>
      <w:color w:val="2E74B5" w:themeColor="accent1" w:themeShade="BF"/>
      <w:sz w:val="26"/>
      <w:szCs w:val="26"/>
    </w:rPr>
  </w:style>
  <w:style w:type="character" w:customStyle="1" w:styleId="Heading3Char">
    <w:name w:val="Heading 3 Char"/>
    <w:basedOn w:val="DefaultParagraphFont"/>
    <w:link w:val="Heading3"/>
    <w:uiPriority w:val="9"/>
    <w:rsid w:val="000D0261"/>
    <w:rPr>
      <w:rFonts w:asciiTheme="majorHAnsi" w:eastAsiaTheme="majorEastAsia" w:hAnsiTheme="majorHAnsi" w:cstheme="majorBidi"/>
      <w:bCs/>
      <w:color w:val="1F4D78" w:themeColor="accent1" w:themeShade="7F"/>
    </w:rPr>
  </w:style>
  <w:style w:type="paragraph" w:styleId="NoSpacing">
    <w:name w:val="No Spacing"/>
    <w:uiPriority w:val="1"/>
    <w:qFormat/>
    <w:rsid w:val="000D0261"/>
    <w:pPr>
      <w:spacing w:after="0" w:line="240" w:lineRule="auto"/>
    </w:pPr>
    <w:rPr>
      <w:bCs/>
      <w:color w:val="auto"/>
    </w:rPr>
  </w:style>
  <w:style w:type="character" w:customStyle="1" w:styleId="a-size-large">
    <w:name w:val="a-size-large"/>
    <w:basedOn w:val="DefaultParagraphFont"/>
    <w:rsid w:val="000D0261"/>
  </w:style>
  <w:style w:type="character" w:styleId="Strong">
    <w:name w:val="Strong"/>
    <w:uiPriority w:val="22"/>
    <w:qFormat/>
    <w:rsid w:val="000D0261"/>
    <w:rPr>
      <w:b/>
      <w:bCs/>
    </w:rPr>
  </w:style>
  <w:style w:type="paragraph" w:styleId="NormalWeb">
    <w:name w:val="Normal (Web)"/>
    <w:basedOn w:val="Normal"/>
    <w:uiPriority w:val="99"/>
    <w:unhideWhenUsed/>
    <w:rsid w:val="000D0261"/>
    <w:pPr>
      <w:spacing w:before="100" w:beforeAutospacing="1" w:after="100" w:afterAutospacing="1"/>
    </w:pPr>
    <w:rPr>
      <w:rFonts w:eastAsia="Times New Roman"/>
    </w:rPr>
  </w:style>
  <w:style w:type="character" w:styleId="Hyperlink">
    <w:name w:val="Hyperlink"/>
    <w:basedOn w:val="DefaultParagraphFont"/>
    <w:uiPriority w:val="99"/>
    <w:unhideWhenUsed/>
    <w:rsid w:val="000D0261"/>
    <w:rPr>
      <w:color w:val="0000FF"/>
      <w:u w:val="single"/>
    </w:rPr>
  </w:style>
  <w:style w:type="character" w:customStyle="1" w:styleId="mw-headline">
    <w:name w:val="mw-headline"/>
    <w:basedOn w:val="DefaultParagraphFont"/>
    <w:rsid w:val="000D0261"/>
  </w:style>
  <w:style w:type="character" w:styleId="FollowedHyperlink">
    <w:name w:val="FollowedHyperlink"/>
    <w:basedOn w:val="DefaultParagraphFont"/>
    <w:uiPriority w:val="99"/>
    <w:semiHidden/>
    <w:unhideWhenUsed/>
    <w:rsid w:val="000D0261"/>
    <w:rPr>
      <w:color w:val="954F72" w:themeColor="followedHyperlink"/>
      <w:u w:val="single"/>
    </w:rPr>
  </w:style>
  <w:style w:type="character" w:customStyle="1" w:styleId="field-content">
    <w:name w:val="field-content"/>
    <w:basedOn w:val="DefaultParagraphFont"/>
    <w:rsid w:val="000D0261"/>
  </w:style>
  <w:style w:type="character" w:customStyle="1" w:styleId="a">
    <w:name w:val="a"/>
    <w:basedOn w:val="DefaultParagraphFont"/>
    <w:rsid w:val="000D0261"/>
  </w:style>
  <w:style w:type="character" w:customStyle="1" w:styleId="l6">
    <w:name w:val="l6"/>
    <w:basedOn w:val="DefaultParagraphFont"/>
    <w:rsid w:val="000D0261"/>
  </w:style>
  <w:style w:type="character" w:customStyle="1" w:styleId="addmd">
    <w:name w:val="addmd"/>
    <w:basedOn w:val="DefaultParagraphFont"/>
    <w:rsid w:val="000D0261"/>
  </w:style>
  <w:style w:type="character" w:styleId="Emphasis">
    <w:name w:val="Emphasis"/>
    <w:basedOn w:val="DefaultParagraphFont"/>
    <w:uiPriority w:val="20"/>
    <w:qFormat/>
    <w:rsid w:val="000D0261"/>
    <w:rPr>
      <w:i/>
      <w:iCs/>
    </w:rPr>
  </w:style>
  <w:style w:type="character" w:customStyle="1" w:styleId="subfielddata">
    <w:name w:val="subfielddata"/>
    <w:basedOn w:val="DefaultParagraphFont"/>
    <w:rsid w:val="000D0261"/>
  </w:style>
  <w:style w:type="paragraph" w:styleId="BalloonText">
    <w:name w:val="Balloon Text"/>
    <w:basedOn w:val="Normal"/>
    <w:link w:val="BalloonTextChar"/>
    <w:uiPriority w:val="99"/>
    <w:semiHidden/>
    <w:unhideWhenUsed/>
    <w:rsid w:val="000D026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0261"/>
    <w:rPr>
      <w:rFonts w:ascii="Segoe UI" w:hAnsi="Segoe UI" w:cs="Segoe UI"/>
      <w:bCs/>
      <w:color w:val="auto"/>
      <w:sz w:val="18"/>
      <w:szCs w:val="18"/>
    </w:rPr>
  </w:style>
  <w:style w:type="character" w:customStyle="1" w:styleId="geo">
    <w:name w:val="geo"/>
    <w:basedOn w:val="DefaultParagraphFont"/>
    <w:rsid w:val="000D0261"/>
  </w:style>
  <w:style w:type="character" w:customStyle="1" w:styleId="itempublisher">
    <w:name w:val="itempublisher"/>
    <w:basedOn w:val="DefaultParagraphFont"/>
    <w:rsid w:val="000D0261"/>
  </w:style>
  <w:style w:type="character" w:styleId="HTMLCite">
    <w:name w:val="HTML Cite"/>
    <w:basedOn w:val="DefaultParagraphFont"/>
    <w:uiPriority w:val="99"/>
    <w:semiHidden/>
    <w:unhideWhenUsed/>
    <w:rsid w:val="000D0261"/>
    <w:rPr>
      <w:i/>
      <w:iCs/>
    </w:rPr>
  </w:style>
  <w:style w:type="character" w:customStyle="1" w:styleId="reference-text">
    <w:name w:val="reference-text"/>
    <w:basedOn w:val="DefaultParagraphFont"/>
    <w:rsid w:val="000D0261"/>
  </w:style>
  <w:style w:type="paragraph" w:customStyle="1" w:styleId="Default">
    <w:name w:val="Default"/>
    <w:rsid w:val="000D0261"/>
    <w:pPr>
      <w:autoSpaceDE w:val="0"/>
      <w:autoSpaceDN w:val="0"/>
      <w:adjustRightInd w:val="0"/>
      <w:spacing w:after="0" w:line="240" w:lineRule="auto"/>
    </w:pPr>
    <w:rPr>
      <w:bCs/>
    </w:rPr>
  </w:style>
  <w:style w:type="character" w:customStyle="1" w:styleId="capitems">
    <w:name w:val="cap_items"/>
    <w:basedOn w:val="DefaultParagraphFont"/>
    <w:rsid w:val="000D0261"/>
  </w:style>
  <w:style w:type="character" w:customStyle="1" w:styleId="shorttext">
    <w:name w:val="short_text"/>
    <w:basedOn w:val="DefaultParagraphFont"/>
    <w:rsid w:val="000D0261"/>
  </w:style>
  <w:style w:type="character" w:customStyle="1" w:styleId="mw-editsection">
    <w:name w:val="mw-editsection"/>
    <w:basedOn w:val="DefaultParagraphFont"/>
    <w:rsid w:val="000D0261"/>
  </w:style>
  <w:style w:type="character" w:customStyle="1" w:styleId="mw-editsection-bracket">
    <w:name w:val="mw-editsection-bracket"/>
    <w:basedOn w:val="DefaultParagraphFont"/>
    <w:rsid w:val="000D0261"/>
  </w:style>
  <w:style w:type="character" w:customStyle="1" w:styleId="mw-mmv-title">
    <w:name w:val="mw-mmv-title"/>
    <w:basedOn w:val="DefaultParagraphFont"/>
    <w:rsid w:val="000D0261"/>
  </w:style>
  <w:style w:type="character" w:customStyle="1" w:styleId="notranslate">
    <w:name w:val="notranslate"/>
    <w:basedOn w:val="DefaultParagraphFont"/>
    <w:rsid w:val="000D0261"/>
  </w:style>
  <w:style w:type="character" w:customStyle="1" w:styleId="f">
    <w:name w:val="f"/>
    <w:basedOn w:val="DefaultParagraphFont"/>
    <w:rsid w:val="000D0261"/>
  </w:style>
  <w:style w:type="character" w:customStyle="1" w:styleId="languageicon">
    <w:name w:val="languageicon"/>
    <w:basedOn w:val="DefaultParagraphFont"/>
    <w:rsid w:val="000D0261"/>
  </w:style>
  <w:style w:type="character" w:customStyle="1" w:styleId="nowrap">
    <w:name w:val="nowrap"/>
    <w:basedOn w:val="DefaultParagraphFont"/>
    <w:rsid w:val="000D0261"/>
  </w:style>
  <w:style w:type="character" w:customStyle="1" w:styleId="licensetplattr">
    <w:name w:val="licensetpl_attr"/>
    <w:basedOn w:val="DefaultParagraphFont"/>
    <w:rsid w:val="000D0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58005">
      <w:bodyDiv w:val="1"/>
      <w:marLeft w:val="0"/>
      <w:marRight w:val="0"/>
      <w:marTop w:val="0"/>
      <w:marBottom w:val="0"/>
      <w:divBdr>
        <w:top w:val="none" w:sz="0" w:space="0" w:color="auto"/>
        <w:left w:val="none" w:sz="0" w:space="0" w:color="auto"/>
        <w:bottom w:val="none" w:sz="0" w:space="0" w:color="auto"/>
        <w:right w:val="none" w:sz="0" w:space="0" w:color="auto"/>
      </w:divBdr>
    </w:div>
    <w:div w:id="268977325">
      <w:bodyDiv w:val="1"/>
      <w:marLeft w:val="0"/>
      <w:marRight w:val="0"/>
      <w:marTop w:val="0"/>
      <w:marBottom w:val="0"/>
      <w:divBdr>
        <w:top w:val="none" w:sz="0" w:space="0" w:color="auto"/>
        <w:left w:val="none" w:sz="0" w:space="0" w:color="auto"/>
        <w:bottom w:val="none" w:sz="0" w:space="0" w:color="auto"/>
        <w:right w:val="none" w:sz="0" w:space="0" w:color="auto"/>
      </w:divBdr>
    </w:div>
    <w:div w:id="386535239">
      <w:bodyDiv w:val="1"/>
      <w:marLeft w:val="0"/>
      <w:marRight w:val="0"/>
      <w:marTop w:val="0"/>
      <w:marBottom w:val="0"/>
      <w:divBdr>
        <w:top w:val="none" w:sz="0" w:space="0" w:color="auto"/>
        <w:left w:val="none" w:sz="0" w:space="0" w:color="auto"/>
        <w:bottom w:val="none" w:sz="0" w:space="0" w:color="auto"/>
        <w:right w:val="none" w:sz="0" w:space="0" w:color="auto"/>
      </w:divBdr>
      <w:divsChild>
        <w:div w:id="1069426283">
          <w:marLeft w:val="0"/>
          <w:marRight w:val="0"/>
          <w:marTop w:val="0"/>
          <w:marBottom w:val="0"/>
          <w:divBdr>
            <w:top w:val="none" w:sz="0" w:space="0" w:color="auto"/>
            <w:left w:val="none" w:sz="0" w:space="0" w:color="auto"/>
            <w:bottom w:val="none" w:sz="0" w:space="0" w:color="auto"/>
            <w:right w:val="none" w:sz="0" w:space="0" w:color="auto"/>
          </w:divBdr>
        </w:div>
        <w:div w:id="1862743424">
          <w:marLeft w:val="0"/>
          <w:marRight w:val="0"/>
          <w:marTop w:val="0"/>
          <w:marBottom w:val="0"/>
          <w:divBdr>
            <w:top w:val="none" w:sz="0" w:space="0" w:color="auto"/>
            <w:left w:val="none" w:sz="0" w:space="0" w:color="auto"/>
            <w:bottom w:val="none" w:sz="0" w:space="0" w:color="auto"/>
            <w:right w:val="none" w:sz="0" w:space="0" w:color="auto"/>
          </w:divBdr>
        </w:div>
        <w:div w:id="1965502447">
          <w:marLeft w:val="0"/>
          <w:marRight w:val="0"/>
          <w:marTop w:val="0"/>
          <w:marBottom w:val="0"/>
          <w:divBdr>
            <w:top w:val="none" w:sz="0" w:space="0" w:color="auto"/>
            <w:left w:val="none" w:sz="0" w:space="0" w:color="auto"/>
            <w:bottom w:val="none" w:sz="0" w:space="0" w:color="auto"/>
            <w:right w:val="none" w:sz="0" w:space="0" w:color="auto"/>
          </w:divBdr>
        </w:div>
      </w:divsChild>
    </w:div>
    <w:div w:id="393629859">
      <w:bodyDiv w:val="1"/>
      <w:marLeft w:val="0"/>
      <w:marRight w:val="0"/>
      <w:marTop w:val="0"/>
      <w:marBottom w:val="0"/>
      <w:divBdr>
        <w:top w:val="none" w:sz="0" w:space="0" w:color="auto"/>
        <w:left w:val="none" w:sz="0" w:space="0" w:color="auto"/>
        <w:bottom w:val="none" w:sz="0" w:space="0" w:color="auto"/>
        <w:right w:val="none" w:sz="0" w:space="0" w:color="auto"/>
      </w:divBdr>
      <w:divsChild>
        <w:div w:id="484054344">
          <w:marLeft w:val="0"/>
          <w:marRight w:val="0"/>
          <w:marTop w:val="0"/>
          <w:marBottom w:val="0"/>
          <w:divBdr>
            <w:top w:val="none" w:sz="0" w:space="0" w:color="auto"/>
            <w:left w:val="none" w:sz="0" w:space="0" w:color="auto"/>
            <w:bottom w:val="none" w:sz="0" w:space="0" w:color="auto"/>
            <w:right w:val="none" w:sz="0" w:space="0" w:color="auto"/>
          </w:divBdr>
        </w:div>
        <w:div w:id="954798075">
          <w:marLeft w:val="0"/>
          <w:marRight w:val="0"/>
          <w:marTop w:val="0"/>
          <w:marBottom w:val="0"/>
          <w:divBdr>
            <w:top w:val="none" w:sz="0" w:space="0" w:color="auto"/>
            <w:left w:val="none" w:sz="0" w:space="0" w:color="auto"/>
            <w:bottom w:val="none" w:sz="0" w:space="0" w:color="auto"/>
            <w:right w:val="none" w:sz="0" w:space="0" w:color="auto"/>
          </w:divBdr>
        </w:div>
        <w:div w:id="1580602651">
          <w:marLeft w:val="0"/>
          <w:marRight w:val="0"/>
          <w:marTop w:val="0"/>
          <w:marBottom w:val="0"/>
          <w:divBdr>
            <w:top w:val="none" w:sz="0" w:space="0" w:color="auto"/>
            <w:left w:val="none" w:sz="0" w:space="0" w:color="auto"/>
            <w:bottom w:val="none" w:sz="0" w:space="0" w:color="auto"/>
            <w:right w:val="none" w:sz="0" w:space="0" w:color="auto"/>
          </w:divBdr>
        </w:div>
      </w:divsChild>
    </w:div>
    <w:div w:id="1050835753">
      <w:bodyDiv w:val="1"/>
      <w:marLeft w:val="0"/>
      <w:marRight w:val="0"/>
      <w:marTop w:val="0"/>
      <w:marBottom w:val="0"/>
      <w:divBdr>
        <w:top w:val="none" w:sz="0" w:space="0" w:color="auto"/>
        <w:left w:val="none" w:sz="0" w:space="0" w:color="auto"/>
        <w:bottom w:val="none" w:sz="0" w:space="0" w:color="auto"/>
        <w:right w:val="none" w:sz="0" w:space="0" w:color="auto"/>
      </w:divBdr>
      <w:divsChild>
        <w:div w:id="947353583">
          <w:marLeft w:val="0"/>
          <w:marRight w:val="0"/>
          <w:marTop w:val="0"/>
          <w:marBottom w:val="0"/>
          <w:divBdr>
            <w:top w:val="none" w:sz="0" w:space="0" w:color="auto"/>
            <w:left w:val="none" w:sz="0" w:space="0" w:color="auto"/>
            <w:bottom w:val="none" w:sz="0" w:space="0" w:color="auto"/>
            <w:right w:val="none" w:sz="0" w:space="0" w:color="auto"/>
          </w:divBdr>
        </w:div>
        <w:div w:id="1505901439">
          <w:marLeft w:val="0"/>
          <w:marRight w:val="0"/>
          <w:marTop w:val="0"/>
          <w:marBottom w:val="0"/>
          <w:divBdr>
            <w:top w:val="none" w:sz="0" w:space="0" w:color="auto"/>
            <w:left w:val="none" w:sz="0" w:space="0" w:color="auto"/>
            <w:bottom w:val="none" w:sz="0" w:space="0" w:color="auto"/>
            <w:right w:val="none" w:sz="0" w:space="0" w:color="auto"/>
          </w:divBdr>
        </w:div>
        <w:div w:id="17057139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glottolog.org/resource/languoid/id/kank1244" TargetMode="External"/><Relationship Id="rId39"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14.gif"/><Relationship Id="rId34" Type="http://schemas.openxmlformats.org/officeDocument/2006/relationships/image" Target="media/image16.png"/><Relationship Id="rId42" Type="http://schemas.openxmlformats.org/officeDocument/2006/relationships/oleObject" Target="embeddings/oleObject4.bin"/><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html2-f.scribdassets.com/5nmwqq7itc4aqx2e/images/6-a5a093175f.jpg" TargetMode="External"/><Relationship Id="rId17" Type="http://schemas.openxmlformats.org/officeDocument/2006/relationships/image" Target="media/image10.png"/><Relationship Id="rId25" Type="http://schemas.openxmlformats.org/officeDocument/2006/relationships/hyperlink" Target="http://www.ling.fi/Entradas%20diccionario/Dic=Chibcha.pdf" TargetMode="External"/><Relationship Id="rId33" Type="http://schemas.openxmlformats.org/officeDocument/2006/relationships/image" Target="media/image15.png"/><Relationship Id="rId38" Type="http://schemas.openxmlformats.org/officeDocument/2006/relationships/hyperlink" Target="http://intermundos.org/en/wp-content/uploads/2009/01/duanama1.jpg" TargetMode="External"/><Relationship Id="rId46" Type="http://schemas.openxmlformats.org/officeDocument/2006/relationships/hyperlink" Target="https://www" TargetMode="External"/><Relationship Id="rId2" Type="http://schemas.openxmlformats.org/officeDocument/2006/relationships/styles" Target="styles.xml"/><Relationship Id="rId16" Type="http://schemas.openxmlformats.org/officeDocument/2006/relationships/oleObject" Target="embeddings/oleObject2.bin"/><Relationship Id="rId20" Type="http://schemas.openxmlformats.org/officeDocument/2006/relationships/image" Target="media/image13.png"/><Relationship Id="rId29" Type="http://schemas.openxmlformats.org/officeDocument/2006/relationships/hyperlink" Target="https://books.google.com/books?id=2YQTHJlt5l4C&amp;pg=PA90" TargetMode="External"/><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hyperlink" Target="http://www.amazon.com/Elder-Brothers-Alan-Ereira/dp/0679743367/ref=tmm_pap_swatch_0?_encoding=UTF8&amp;sr=&amp;qid=" TargetMode="External"/><Relationship Id="rId32" Type="http://schemas.openxmlformats.org/officeDocument/2006/relationships/hyperlink" Target="https://en.wikipedia.org/wiki/Kankuamo" TargetMode="External"/><Relationship Id="rId37" Type="http://schemas.openxmlformats.org/officeDocument/2006/relationships/image" Target="media/image18.png"/><Relationship Id="rId40" Type="http://schemas.openxmlformats.org/officeDocument/2006/relationships/oleObject" Target="embeddings/oleObject3.bin"/><Relationship Id="rId45" Type="http://schemas.openxmlformats.org/officeDocument/2006/relationships/oleObject" Target="embeddings/oleObject5.bin"/><Relationship Id="rId5" Type="http://schemas.openxmlformats.org/officeDocument/2006/relationships/image" Target="media/image1.png"/><Relationship Id="rId15" Type="http://schemas.openxmlformats.org/officeDocument/2006/relationships/image" Target="media/image9.emf"/><Relationship Id="rId23"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8" Type="http://schemas.openxmlformats.org/officeDocument/2006/relationships/hyperlink" Target="https://joshuaproject.net/people_groups/13448/CO" TargetMode="External"/><Relationship Id="rId36" Type="http://schemas.openxmlformats.org/officeDocument/2006/relationships/image" Target="media/image17.png"/><Relationship Id="rId10" Type="http://schemas.openxmlformats.org/officeDocument/2006/relationships/image" Target="media/image6.emf"/><Relationship Id="rId19" Type="http://schemas.openxmlformats.org/officeDocument/2006/relationships/image" Target="media/image12.png"/><Relationship Id="rId31" Type="http://schemas.openxmlformats.org/officeDocument/2006/relationships/hyperlink" Target="http://tairona.myzen.co.uk/" TargetMode="External"/><Relationship Id="rId44" Type="http://schemas.openxmlformats.org/officeDocument/2006/relationships/image" Target="media/image21.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en.wikipedia.org/wiki/Cambridge_University_Press" TargetMode="External"/><Relationship Id="rId27" Type="http://schemas.openxmlformats.org/officeDocument/2006/relationships/hyperlink" Target="https://en.wikipedia.org/wiki/Glottolog" TargetMode="External"/><Relationship Id="rId30" Type="http://schemas.openxmlformats.org/officeDocument/2006/relationships/hyperlink" Target="http://www.viewfinderpanoramas.org/panoramas.html" TargetMode="External"/><Relationship Id="rId35" Type="http://schemas.openxmlformats.org/officeDocument/2006/relationships/hyperlink" Target="https://laviebyc.files.wordpress.com/2014/10/image39.jpg" TargetMode="External"/><Relationship Id="rId43" Type="http://schemas.openxmlformats.org/officeDocument/2006/relationships/hyperlink" Target="http://lostcitytrekcolombia.com/wp-content/uploads/2014/09/lost-city-trek-tour-santa-marta-colombia-expotur-teyuna-tours-travel-best-trek-in-south-america_post_001.jp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18FFE-E67A-42E9-8C34-9DB27B869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6233</Words>
  <Characters>35533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2018-07-12T15:25:00Z</dcterms:created>
  <dcterms:modified xsi:type="dcterms:W3CDTF">2018-07-12T15:25:00Z</dcterms:modified>
</cp:coreProperties>
</file>